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9C519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86318A" w:rsidRPr="009C5195" w:rsidRDefault="0086318A" w:rsidP="0086318A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__________№ ___</w:t>
      </w:r>
    </w:p>
    <w:p w:rsidR="0086318A" w:rsidRPr="009C5195" w:rsidRDefault="0086318A" w:rsidP="008631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конкурсу на зайняття вакантної посади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начальника відділу оперативно-чергової служби Територіального управління Служби судової охорони у Черкаській області</w:t>
      </w: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умови.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Основні посадові обов’язки </w:t>
      </w:r>
      <w:r w:rsidR="002D2B96"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начальника відділу оперативно-чергової служби Територіального управління Служби судової охорони у Черкаській області: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 xml:space="preserve">1) здійснює безпосередню організацію несення служби черговою зміною оперативно-чергової служби </w:t>
      </w:r>
      <w:proofErr w:type="spellStart"/>
      <w:r w:rsidRPr="009C5195">
        <w:rPr>
          <w:sz w:val="28"/>
          <w:szCs w:val="28"/>
          <w:lang w:val="uk-UA"/>
        </w:rPr>
        <w:t>Служби</w:t>
      </w:r>
      <w:proofErr w:type="spellEnd"/>
      <w:r w:rsidRPr="009C5195">
        <w:rPr>
          <w:sz w:val="28"/>
          <w:szCs w:val="28"/>
          <w:lang w:val="uk-UA"/>
        </w:rPr>
        <w:t xml:space="preserve"> судової охорони та оперативного реагування на зміни в обстановці;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2) забезпечує цілодобовий моніторинг обстановки в системі судової охорони, результатів оперативно-службової діяльності структурних  підрозділів Служби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3) здійснює оперативне управління черговими силами й засобами та оперативними резервами структурних підрозділів Служби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4) контролює порядок зберігання, видачу табельної вогнепальної зброї і спеціальних засобів;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5) застосовує зброю та спеціальні засоби в порядку та у випадках визначних Законом України «Про національну поліцію України»;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6) організовує контроль готовності та забезпечення використання чергових сил і резервів структурних підрозділів Служби судової охорони відповідно до рішення про їх застосування на добу;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7) здійснює безперервне та своєчасне інформування Начальника територіального управління  Служби судової охорони та керівників структурних підрозділів територіального управління Служби судової охорони про стан поточної обстановки в системі судової охорони;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8) формує звітність за результатами оперативно-чергової служби;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9) організовує та підтримує протягом чергування інформаційної взаємодії з оперативно-черговими службами органів виконавчої влади;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10) приймає секретну кореспонденцію (в межах своєї компетенції) та інші несекретні документи, що надійшли у неробочий час до Служби судової охорони,  організовує їх збереження та передача до відділу режиму та захисту інформації Служби судової охорони за підписом у відповідному журналі;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11) забезпечує зберігання матеріальних носіїв секретної інформації, виданих у користування;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12) організовує оповіщення за сигналами управління;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lastRenderedPageBreak/>
        <w:t>13) організовує та контролює виконання складом зміни вимог об’єктового та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14) підтримує приміщення Відділу в постійній готовності до використання за призначенням;</w:t>
      </w:r>
    </w:p>
    <w:p w:rsidR="0086318A" w:rsidRPr="009C5195" w:rsidRDefault="0086318A" w:rsidP="00863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5195">
        <w:rPr>
          <w:sz w:val="28"/>
          <w:szCs w:val="28"/>
          <w:lang w:val="uk-UA"/>
        </w:rPr>
        <w:t>15) виконує обов’язки начальника Відділу за його відсутності.</w:t>
      </w:r>
    </w:p>
    <w:p w:rsidR="0086318A" w:rsidRPr="009C5195" w:rsidRDefault="0086318A" w:rsidP="0086318A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2. Умови оплати праці:</w:t>
      </w:r>
    </w:p>
    <w:p w:rsidR="0086318A" w:rsidRPr="009C5195" w:rsidRDefault="0086318A" w:rsidP="0086318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 – 7890 гривень;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3. Інформація про строковість чи безстроковість призначення на посаду: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безстроково.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4. Перелік документів, необхідних для участі в конкурсі, та строк їх подання: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5) автобіографія;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9) інформація про стан здоров’я: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:rsidR="0086318A" w:rsidRPr="009C5195" w:rsidRDefault="0086318A" w:rsidP="008631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:rsidR="0086318A" w:rsidRPr="009C5195" w:rsidRDefault="0086318A" w:rsidP="008631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6318A" w:rsidRPr="009C5195" w:rsidRDefault="0086318A" w:rsidP="0086318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14387" w:rsidRPr="009649F7" w:rsidRDefault="00B14387" w:rsidP="00B14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08.30 години 22 жовтня 2020 року до                     17.00 години 04 листопада 2020 року за адресою: м. Черкаси, бульвар Шевченка, 245 (Територіальне управління Служби судової охорони у Черкаській області).</w:t>
      </w:r>
    </w:p>
    <w:p w:rsidR="0086318A" w:rsidRPr="009C5195" w:rsidRDefault="0086318A" w:rsidP="0086318A">
      <w:pPr>
        <w:spacing w:after="0" w:line="240" w:lineRule="auto"/>
        <w:ind w:firstLine="773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lang w:val="uk-UA"/>
        </w:rPr>
        <w:t xml:space="preserve">На </w:t>
      </w:r>
      <w:r w:rsidR="002D2B96" w:rsidRPr="009C5195">
        <w:rPr>
          <w:rFonts w:ascii="Times New Roman" w:eastAsia="Calibri" w:hAnsi="Times New Roman" w:cs="Times New Roman"/>
          <w:sz w:val="28"/>
          <w:lang w:val="uk-UA"/>
        </w:rPr>
        <w:t xml:space="preserve">заступника </w:t>
      </w:r>
      <w:r w:rsidRPr="009C5195">
        <w:rPr>
          <w:rFonts w:ascii="Times New Roman" w:eastAsia="Calibri" w:hAnsi="Times New Roman" w:cs="Times New Roman"/>
          <w:sz w:val="28"/>
          <w:lang w:val="uk-UA"/>
        </w:rPr>
        <w:t>начальника відділу оперативно-чергової служби Територіального управління Служби судової охорони у Черкаській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5. Місце, дата та час початку проведення конкурсу: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B14387" w:rsidRPr="009649F7" w:rsidRDefault="00B14387" w:rsidP="00B14387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49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спорткомплекс «Манеж», 11 листопада 2020 року о 09.00 годині.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lang w:val="uk-UA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6318A" w:rsidRPr="009C5195" w:rsidRDefault="0086318A" w:rsidP="008631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14387" w:rsidRPr="009649F7" w:rsidRDefault="0086318A" w:rsidP="00B14387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Запісочний Олекс</w:t>
      </w:r>
      <w:r w:rsidR="00B143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андр Іванович, (068) 932-49-72, </w:t>
      </w:r>
      <w:r w:rsidR="00B143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</w:t>
      </w:r>
      <w:r w:rsidR="00B14387">
        <w:rPr>
          <w:rFonts w:ascii="Times New Roman" w:eastAsia="Calibri" w:hAnsi="Times New Roman" w:cs="Times New Roman"/>
          <w:sz w:val="28"/>
          <w:szCs w:val="28"/>
          <w:lang w:val="uk-UA"/>
        </w:rPr>
        <w:t>adry.ck@sso.court.gov.ua</w:t>
      </w:r>
    </w:p>
    <w:p w:rsidR="0086318A" w:rsidRPr="009C5195" w:rsidRDefault="0086318A" w:rsidP="00B143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Рудікевич</w:t>
      </w:r>
      <w:proofErr w:type="spellEnd"/>
      <w:r w:rsidRPr="009C51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Валерій Володимирович, (095) 209-70-52</w:t>
      </w:r>
    </w:p>
    <w:p w:rsidR="0086318A" w:rsidRPr="009C5195" w:rsidRDefault="0086318A" w:rsidP="0086318A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Квал</w:t>
      </w:r>
      <w:r w:rsidRPr="00A679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іфік</w:t>
      </w: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аційні вимоги.</w:t>
      </w: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387" w:type="dxa"/>
            <w:hideMark/>
          </w:tcPr>
          <w:p w:rsidR="0086318A" w:rsidRPr="009C5195" w:rsidRDefault="0086318A" w:rsidP="0086318A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Вища  освіта  в галузі знань «Право» або «Воєнні науки, національна безпека, безпека державного кордону» за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ступенем вищої освіти магістр*. </w:t>
            </w:r>
          </w:p>
        </w:tc>
      </w:tr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5387" w:type="dxa"/>
            <w:hideMark/>
          </w:tcPr>
          <w:p w:rsidR="0086318A" w:rsidRPr="009C5195" w:rsidRDefault="0086318A" w:rsidP="00A6793C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Стаж служби у військових формуваннях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або роботи за фахом в органах внутрішніх справ не менше </w:t>
            </w:r>
            <w:r w:rsidR="00A679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років. </w:t>
            </w:r>
          </w:p>
        </w:tc>
      </w:tr>
      <w:tr w:rsidR="0086318A" w:rsidRPr="009C5195" w:rsidTr="0086318A">
        <w:tc>
          <w:tcPr>
            <w:tcW w:w="407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3. Володіння державною</w:t>
            </w:r>
          </w:p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5387" w:type="dxa"/>
            <w:hideMark/>
          </w:tcPr>
          <w:p w:rsidR="0086318A" w:rsidRPr="009C5195" w:rsidRDefault="0086318A" w:rsidP="008631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</w:tbl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18A" w:rsidRPr="009C5195" w:rsidRDefault="0086318A" w:rsidP="0086318A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компетентності.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6318A" w:rsidRPr="009C5195" w:rsidTr="0086318A">
        <w:tc>
          <w:tcPr>
            <w:tcW w:w="3828" w:type="dxa"/>
          </w:tcPr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 Наявність лідерських якостей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Встановлення  цілей,  пріоритетів  та орієнтирів; </w:t>
            </w:r>
          </w:p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Стратегічне планування; Багатофункціональність; </w:t>
            </w:r>
          </w:p>
          <w:p w:rsidR="0086318A" w:rsidRPr="009C5195" w:rsidRDefault="0086318A" w:rsidP="0086318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Ведення ділових переговорів; Досягнення кінцевих результатів.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2.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Вміння приймати ефективні рішення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 xml:space="preserve">Здатність швидко приймати рішення та діяти </w:t>
            </w: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в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екстремальних ситуаціях.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3.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Відкритість.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Calibri" w:eastAsia="Calibri" w:hAnsi="Calibri" w:cs="Times New Roman"/>
                <w:color w:val="000000"/>
                <w:sz w:val="28"/>
                <w:szCs w:val="24"/>
                <w:lang w:val="uk-UA"/>
              </w:rPr>
              <w:t xml:space="preserve">4. </w:t>
            </w: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Управління організацією та персоналом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Організація роботи та контроль;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Управління людськими ресурсами;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Вміння мотивувати підлеглих працівників.</w:t>
            </w:r>
          </w:p>
        </w:tc>
      </w:tr>
      <w:tr w:rsidR="0086318A" w:rsidRPr="009C5195" w:rsidTr="0086318A">
        <w:tc>
          <w:tcPr>
            <w:tcW w:w="3828" w:type="dxa"/>
          </w:tcPr>
          <w:p w:rsidR="0086318A" w:rsidRPr="009C5195" w:rsidRDefault="0086318A" w:rsidP="0086318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5. Особистісні компетенції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Принциповість, рішучість і вимогливість під час прийняття рішень;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val="uk-UA"/>
              </w:rPr>
              <w:t>6. Забезпечення громадського порядку</w:t>
            </w:r>
          </w:p>
        </w:tc>
        <w:tc>
          <w:tcPr>
            <w:tcW w:w="55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86318A" w:rsidRPr="009C5195" w:rsidTr="0086318A">
        <w:tc>
          <w:tcPr>
            <w:tcW w:w="3828" w:type="dxa"/>
            <w:hideMark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7. Робота з інформацією</w:t>
            </w:r>
          </w:p>
        </w:tc>
        <w:tc>
          <w:tcPr>
            <w:tcW w:w="5528" w:type="dxa"/>
          </w:tcPr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9C519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Знання основ законодавства про інформацію.</w:t>
            </w: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86318A" w:rsidRPr="009C5195" w:rsidRDefault="0086318A" w:rsidP="008631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86318A" w:rsidRPr="009C5195" w:rsidRDefault="0086318A" w:rsidP="008631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51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Професійні знання.</w:t>
      </w:r>
    </w:p>
    <w:p w:rsidR="0086318A" w:rsidRPr="009C5195" w:rsidRDefault="0086318A" w:rsidP="0086318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5"/>
      </w:tblGrid>
      <w:tr w:rsidR="0086318A" w:rsidRPr="00A6793C" w:rsidTr="006742C6">
        <w:tc>
          <w:tcPr>
            <w:tcW w:w="3836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86318A" w:rsidRPr="009C5195" w:rsidRDefault="0086318A" w:rsidP="0086318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</w:t>
            </w: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86318A" w:rsidRPr="00A6793C" w:rsidTr="006742C6">
        <w:tc>
          <w:tcPr>
            <w:tcW w:w="3836" w:type="dxa"/>
            <w:hideMark/>
          </w:tcPr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 Знання спеціального</w:t>
            </w:r>
          </w:p>
          <w:p w:rsidR="0086318A" w:rsidRPr="009C5195" w:rsidRDefault="0086318A" w:rsidP="008631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86318A" w:rsidRPr="009C5195" w:rsidRDefault="0086318A" w:rsidP="0086318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5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86318A" w:rsidRPr="009C5195" w:rsidRDefault="0086318A" w:rsidP="0086318A">
      <w:pPr>
        <w:spacing w:after="160" w:line="259" w:lineRule="auto"/>
        <w:ind w:firstLine="851"/>
        <w:jc w:val="both"/>
        <w:rPr>
          <w:rFonts w:ascii="Calibri" w:eastAsia="Calibri" w:hAnsi="Calibri" w:cs="Times New Roman"/>
          <w:lang w:val="uk-UA"/>
        </w:rPr>
      </w:pPr>
    </w:p>
    <w:p w:rsidR="00013892" w:rsidRPr="009C5195" w:rsidRDefault="0086318A" w:rsidP="0086318A">
      <w:pPr>
        <w:spacing w:after="160" w:line="259" w:lineRule="auto"/>
        <w:ind w:firstLine="851"/>
        <w:jc w:val="both"/>
        <w:rPr>
          <w:lang w:val="uk-UA"/>
        </w:rPr>
      </w:pPr>
      <w:r w:rsidRPr="009C5195">
        <w:rPr>
          <w:rFonts w:ascii="Times New Roman" w:eastAsia="Calibri" w:hAnsi="Times New Roman" w:cs="Times New Roman"/>
          <w:sz w:val="28"/>
          <w:szCs w:val="28"/>
          <w:lang w:val="uk-UA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sectPr w:rsidR="00013892" w:rsidRPr="009C5195" w:rsidSect="00B143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A"/>
    <w:rsid w:val="00013892"/>
    <w:rsid w:val="0019207C"/>
    <w:rsid w:val="002D2B96"/>
    <w:rsid w:val="00491A2B"/>
    <w:rsid w:val="0086318A"/>
    <w:rsid w:val="009C5195"/>
    <w:rsid w:val="00A6793C"/>
    <w:rsid w:val="00B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8CD4-747A-40BE-B5EE-29DEBB01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Serhio</dc:creator>
  <cp:lastModifiedBy>Serhio</cp:lastModifiedBy>
  <cp:revision>4</cp:revision>
  <dcterms:created xsi:type="dcterms:W3CDTF">2020-10-22T13:37:00Z</dcterms:created>
  <dcterms:modified xsi:type="dcterms:W3CDTF">2020-10-22T13:41:00Z</dcterms:modified>
</cp:coreProperties>
</file>