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D5" w:rsidRDefault="00952CD5" w:rsidP="00952CD5">
      <w:pPr>
        <w:tabs>
          <w:tab w:val="left" w:pos="1342"/>
        </w:tabs>
        <w:spacing w:after="0" w:line="240" w:lineRule="auto"/>
        <w:ind w:firstLine="7655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ЗАТВЕРДЖЕНО</w:t>
      </w:r>
    </w:p>
    <w:p w:rsidR="00952CD5" w:rsidRDefault="00952CD5" w:rsidP="00952CD5">
      <w:pPr>
        <w:tabs>
          <w:tab w:val="left" w:pos="1342"/>
        </w:tabs>
        <w:spacing w:after="0" w:line="240" w:lineRule="auto"/>
        <w:ind w:left="7655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Наказ </w:t>
      </w:r>
      <w:r w:rsidR="00D52DB2">
        <w:rPr>
          <w:rFonts w:ascii="Times New Roman" w:eastAsia="Times New Roman" w:hAnsi="Times New Roman"/>
          <w:lang w:val="uk-UA" w:eastAsia="ru-RU"/>
        </w:rPr>
        <w:t xml:space="preserve">Територіального управління </w:t>
      </w:r>
      <w:r>
        <w:rPr>
          <w:rFonts w:ascii="Times New Roman" w:eastAsia="Times New Roman" w:hAnsi="Times New Roman"/>
          <w:lang w:val="uk-UA" w:eastAsia="ru-RU"/>
        </w:rPr>
        <w:t>Державної судової адміністрації України</w:t>
      </w:r>
      <w:r w:rsidR="00D52DB2">
        <w:rPr>
          <w:rFonts w:ascii="Times New Roman" w:eastAsia="Times New Roman" w:hAnsi="Times New Roman"/>
          <w:lang w:val="uk-UA" w:eastAsia="ru-RU"/>
        </w:rPr>
        <w:t xml:space="preserve"> у Черкаській області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</w:p>
    <w:p w:rsidR="00952CD5" w:rsidRDefault="00C24D54" w:rsidP="00952CD5">
      <w:pPr>
        <w:tabs>
          <w:tab w:val="left" w:pos="1342"/>
        </w:tabs>
        <w:spacing w:after="0" w:line="240" w:lineRule="auto"/>
        <w:ind w:left="7655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09.09.2021</w:t>
      </w:r>
      <w:r w:rsidR="00B11EE4">
        <w:rPr>
          <w:rFonts w:ascii="Times New Roman" w:eastAsia="Times New Roman" w:hAnsi="Times New Roman"/>
          <w:lang w:val="uk-UA"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/>
          <w:lang w:val="uk-UA" w:eastAsia="ru-RU"/>
        </w:rPr>
        <w:t>58</w:t>
      </w:r>
      <w:r w:rsidR="005504BF">
        <w:rPr>
          <w:rFonts w:ascii="Times New Roman" w:eastAsia="Times New Roman" w:hAnsi="Times New Roman"/>
          <w:lang w:val="uk-UA" w:eastAsia="ru-RU"/>
        </w:rPr>
        <w:t>-ОД</w:t>
      </w:r>
    </w:p>
    <w:p w:rsidR="007250D4" w:rsidRDefault="007250D4" w:rsidP="007250D4">
      <w:pPr>
        <w:tabs>
          <w:tab w:val="left" w:pos="1342"/>
        </w:tabs>
        <w:spacing w:after="0"/>
        <w:ind w:firstLine="709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861CCF" w:rsidRPr="004339BD" w:rsidRDefault="00861CCF" w:rsidP="007250D4">
      <w:pPr>
        <w:tabs>
          <w:tab w:val="left" w:pos="1342"/>
        </w:tabs>
        <w:spacing w:after="0"/>
        <w:ind w:firstLine="709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4339BD">
        <w:rPr>
          <w:rFonts w:ascii="Times New Roman" w:eastAsia="Times New Roman" w:hAnsi="Times New Roman"/>
          <w:b/>
          <w:lang w:val="uk-UA" w:eastAsia="ru-RU"/>
        </w:rPr>
        <w:t xml:space="preserve">УМОВИ </w:t>
      </w:r>
    </w:p>
    <w:p w:rsidR="00FA6286" w:rsidRDefault="00D52DB2" w:rsidP="00FA6286">
      <w:pPr>
        <w:tabs>
          <w:tab w:val="left" w:pos="1342"/>
        </w:tabs>
        <w:spacing w:after="0"/>
        <w:ind w:firstLine="709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п</w:t>
      </w:r>
      <w:r w:rsidR="00861CCF" w:rsidRPr="004339BD">
        <w:rPr>
          <w:rFonts w:ascii="Times New Roman" w:eastAsia="Times New Roman" w:hAnsi="Times New Roman"/>
          <w:b/>
          <w:lang w:val="uk-UA" w:eastAsia="ru-RU"/>
        </w:rPr>
        <w:t>роведення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861CCF" w:rsidRPr="004339BD">
        <w:rPr>
          <w:rFonts w:ascii="Times New Roman" w:eastAsia="Times New Roman" w:hAnsi="Times New Roman"/>
          <w:b/>
          <w:lang w:val="uk-UA" w:eastAsia="ru-RU"/>
        </w:rPr>
        <w:t>конкурсу на</w:t>
      </w:r>
      <w:r w:rsidR="00B4215E">
        <w:rPr>
          <w:rFonts w:ascii="Times New Roman" w:eastAsia="Times New Roman" w:hAnsi="Times New Roman"/>
          <w:b/>
          <w:lang w:val="uk-UA" w:eastAsia="ru-RU"/>
        </w:rPr>
        <w:t xml:space="preserve"> зайняття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B4215E">
        <w:rPr>
          <w:rFonts w:ascii="Times New Roman" w:eastAsia="Times New Roman" w:hAnsi="Times New Roman"/>
          <w:b/>
          <w:lang w:val="uk-UA" w:eastAsia="ru-RU"/>
        </w:rPr>
        <w:t>посади державної служби</w:t>
      </w:r>
      <w:r w:rsidR="00FA6286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B4215E">
        <w:rPr>
          <w:rFonts w:ascii="Times New Roman" w:eastAsia="Times New Roman" w:hAnsi="Times New Roman"/>
          <w:b/>
          <w:lang w:val="uk-UA" w:eastAsia="ru-RU"/>
        </w:rPr>
        <w:t>категорії "</w:t>
      </w:r>
      <w:r w:rsidR="00FA6286">
        <w:rPr>
          <w:rFonts w:ascii="Times New Roman" w:eastAsia="Times New Roman" w:hAnsi="Times New Roman"/>
          <w:b/>
          <w:lang w:val="uk-UA" w:eastAsia="ru-RU"/>
        </w:rPr>
        <w:t>Б</w:t>
      </w:r>
      <w:r w:rsidR="00B4215E">
        <w:rPr>
          <w:rFonts w:ascii="Times New Roman" w:eastAsia="Times New Roman" w:hAnsi="Times New Roman"/>
          <w:b/>
          <w:lang w:val="uk-UA" w:eastAsia="ru-RU"/>
        </w:rPr>
        <w:t>" –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</w:p>
    <w:p w:rsidR="00861CCF" w:rsidRDefault="00FA6286" w:rsidP="00FA6286">
      <w:pPr>
        <w:tabs>
          <w:tab w:val="left" w:pos="1342"/>
        </w:tabs>
        <w:spacing w:after="0"/>
        <w:ind w:firstLine="709"/>
        <w:jc w:val="center"/>
        <w:rPr>
          <w:rFonts w:ascii="Times New Roman" w:hAnsi="Times New Roman"/>
          <w:b/>
          <w:lang w:val="uk-UA"/>
        </w:rPr>
      </w:pPr>
      <w:r w:rsidRPr="00FA6286">
        <w:rPr>
          <w:rFonts w:ascii="Times New Roman" w:hAnsi="Times New Roman"/>
          <w:b/>
          <w:lang w:val="uk-UA"/>
        </w:rPr>
        <w:t>заступника керівника апарату М</w:t>
      </w:r>
      <w:r w:rsidR="00D97F86">
        <w:rPr>
          <w:rFonts w:ascii="Times New Roman" w:hAnsi="Times New Roman"/>
          <w:b/>
          <w:lang w:val="uk-UA"/>
        </w:rPr>
        <w:t>о</w:t>
      </w:r>
      <w:r w:rsidRPr="00FA6286">
        <w:rPr>
          <w:rFonts w:ascii="Times New Roman" w:hAnsi="Times New Roman"/>
          <w:b/>
          <w:lang w:val="uk-UA"/>
        </w:rPr>
        <w:t>н</w:t>
      </w:r>
      <w:r w:rsidR="00D97F86">
        <w:rPr>
          <w:rFonts w:ascii="Times New Roman" w:hAnsi="Times New Roman"/>
          <w:b/>
          <w:lang w:val="uk-UA"/>
        </w:rPr>
        <w:t>астирищенс</w:t>
      </w:r>
      <w:r w:rsidRPr="00FA6286">
        <w:rPr>
          <w:rFonts w:ascii="Times New Roman" w:hAnsi="Times New Roman"/>
          <w:b/>
          <w:lang w:val="uk-UA"/>
        </w:rPr>
        <w:t>ького районного суду Черкаської області</w:t>
      </w:r>
    </w:p>
    <w:p w:rsidR="00FA6286" w:rsidRPr="00FA6286" w:rsidRDefault="00FA6286" w:rsidP="00FA6286">
      <w:pPr>
        <w:tabs>
          <w:tab w:val="left" w:pos="1342"/>
        </w:tabs>
        <w:spacing w:after="0"/>
        <w:ind w:firstLine="709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"/>
        <w:gridCol w:w="2157"/>
        <w:gridCol w:w="7925"/>
      </w:tblGrid>
      <w:tr w:rsidR="00861CCF" w:rsidRPr="004339BD" w:rsidTr="00DA6C64">
        <w:tc>
          <w:tcPr>
            <w:tcW w:w="10562" w:type="dxa"/>
            <w:gridSpan w:val="3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Загальні умови</w:t>
            </w:r>
          </w:p>
        </w:tc>
      </w:tr>
      <w:tr w:rsidR="00861CCF" w:rsidRPr="00E87A69" w:rsidTr="009B2252">
        <w:trPr>
          <w:trHeight w:val="429"/>
        </w:trPr>
        <w:tc>
          <w:tcPr>
            <w:tcW w:w="2637" w:type="dxa"/>
            <w:gridSpan w:val="2"/>
            <w:vAlign w:val="center"/>
          </w:tcPr>
          <w:p w:rsidR="00861CCF" w:rsidRPr="00E87A69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Посадові обов’язки</w:t>
            </w:r>
          </w:p>
        </w:tc>
        <w:tc>
          <w:tcPr>
            <w:tcW w:w="7925" w:type="dxa"/>
          </w:tcPr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Здійснення організаці</w:t>
            </w:r>
            <w:r w:rsidR="009B2252">
              <w:rPr>
                <w:rFonts w:ascii="Times New Roman" w:eastAsia="Times New Roman" w:hAnsi="Times New Roman"/>
                <w:lang w:val="uk-UA" w:eastAsia="uk-UA"/>
              </w:rPr>
              <w:t>ї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 xml:space="preserve"> належної роботи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суду: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розподіл обов'язків між працівниками канцелярії суду, контроль виконання ними функціональних обов'язків;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організація належного здійснення прийому громадян працівниками канцелярії суду;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внесення керівнику апарату суду пропозиції до плану роботи суду, контроль виконання відповідних розділів плану роботи суду;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розроблення проєкту номенклатури справ суду для погодження та затвердження;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здійснення контролю за своєчасністю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здачі судових справ до канцелярії суду;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здійснення контролю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за направленням судових справ із скаргами, поданнями до судів вищих інстанцій;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здійснення контролю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за обліком та зберіганням судових справ, речових доказів, документів первинного обліку;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організація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комплектування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архіву, підготовка документів та архівних справ для передачі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їх у встановленому порядку на постійне зберігання чи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знищення;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організація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складання та подання в установленому порядку статистичної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звітності про роботу суду, формування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оглядів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статистичних даних про підсумки діяльності суду;</w:t>
            </w:r>
          </w:p>
          <w:p w:rsidR="00E87A69" w:rsidRPr="00E87A69" w:rsidRDefault="00E87A69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здійснення контролю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за своєчасністю розміщення інформації на стендах в суді.</w:t>
            </w:r>
          </w:p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Внесення інформації до системи автоматизованого документообігу суду відповідно до наданих прав; проведення моніторингу щодо правильності заповнення обліково-статистичних карток в автоматизованій системі документообігу суду.</w:t>
            </w:r>
          </w:p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 xml:space="preserve">Внесення даних щодо спеціалізації суддів, налаштування колегій та палат, коефіцієнтів адміністративних посад, налаштування користувачів, внесення присяжних, коефіцієнтів складності судової справи,  на підставі рішень зборів суддів, </w:t>
            </w:r>
            <w:r>
              <w:rPr>
                <w:rFonts w:ascii="Times New Roman" w:eastAsia="Times New Roman" w:hAnsi="Times New Roman"/>
                <w:lang w:val="uk-UA" w:eastAsia="uk-UA"/>
              </w:rPr>
              <w:t>з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асад використання автоматизованої системи документообігу суду та  Положення про АСДС.</w:t>
            </w:r>
          </w:p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Забезпечення дотримання вимог щодо ведення обліку, зберігання, використання, знищення документів та інших матеріальних носіїв інформації, що містять інформацію з обмеженим доступом.</w:t>
            </w:r>
          </w:p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Ведення обліку матеріально-технічних засобів суду. Забезпечення здійснення договірної та претензійно-позовної роботи в суді.</w:t>
            </w:r>
          </w:p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Здійснення контролю</w:t>
            </w:r>
            <w:r>
              <w:rPr>
                <w:rFonts w:ascii="Times New Roman" w:eastAsia="Times New Roman" w:hAnsi="Times New Roman"/>
                <w:lang w:val="uk-UA" w:eastAsia="uk-UA"/>
              </w:rPr>
              <w:t>,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 xml:space="preserve"> ведення облік</w:t>
            </w:r>
            <w:r>
              <w:rPr>
                <w:rFonts w:ascii="Times New Roman" w:eastAsia="Times New Roman" w:hAnsi="Times New Roman"/>
                <w:lang w:val="uk-UA" w:eastAsia="uk-UA"/>
              </w:rPr>
              <w:t>у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, формування, опрацювання, надсилання, друкування, тиражування, використання, зберігання та знищення матеріалів, документів та інших матеріальних носіїв інформації, пов'язаних із діяльністю суду.</w:t>
            </w:r>
          </w:p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Здійснення облік</w:t>
            </w:r>
            <w:r w:rsidR="009B2252">
              <w:rPr>
                <w:rFonts w:ascii="Times New Roman" w:eastAsia="Times New Roman" w:hAnsi="Times New Roman"/>
                <w:lang w:val="uk-UA" w:eastAsia="uk-UA"/>
              </w:rPr>
              <w:t>у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 xml:space="preserve"> печаток і штампів та контроль за їх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87A69">
              <w:rPr>
                <w:rFonts w:ascii="Times New Roman" w:eastAsia="Times New Roman" w:hAnsi="Times New Roman"/>
                <w:lang w:val="uk-UA" w:eastAsia="uk-UA"/>
              </w:rPr>
              <w:t>зберіганням,  використанням та знищенням.</w:t>
            </w:r>
          </w:p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Проведення навчання з працівниками апарату суду.</w:t>
            </w:r>
          </w:p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Організація роботи із господарського обслуговування суду</w:t>
            </w:r>
            <w:r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:rsidR="00E87A69" w:rsidRPr="00E87A69" w:rsidRDefault="00E87A69" w:rsidP="00E87A69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87A69">
              <w:rPr>
                <w:rFonts w:ascii="Times New Roman" w:eastAsia="Times New Roman" w:hAnsi="Times New Roman"/>
                <w:lang w:val="uk-UA" w:eastAsia="uk-UA"/>
              </w:rPr>
              <w:t>Виконання обов’язків керівника апарату у р</w:t>
            </w:r>
            <w:r w:rsidR="009B2252">
              <w:rPr>
                <w:rFonts w:ascii="Times New Roman" w:eastAsia="Times New Roman" w:hAnsi="Times New Roman"/>
                <w:lang w:val="uk-UA" w:eastAsia="uk-UA"/>
              </w:rPr>
              <w:t>азі його тимчасової відсутності,</w:t>
            </w:r>
          </w:p>
          <w:p w:rsidR="00D265FE" w:rsidRPr="00E87A69" w:rsidRDefault="009B2252" w:rsidP="00E87A69">
            <w:pPr>
              <w:tabs>
                <w:tab w:val="left" w:pos="270"/>
                <w:tab w:val="left" w:pos="425"/>
              </w:tabs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lastRenderedPageBreak/>
              <w:t>в</w:t>
            </w:r>
            <w:r w:rsidR="00E87A69" w:rsidRPr="00E87A69">
              <w:rPr>
                <w:rFonts w:ascii="Times New Roman" w:eastAsia="Times New Roman" w:hAnsi="Times New Roman"/>
                <w:lang w:val="uk-UA" w:eastAsia="uk-UA"/>
              </w:rPr>
              <w:t>иконання інших доручень голови суду, керівника апарату.</w:t>
            </w:r>
          </w:p>
        </w:tc>
      </w:tr>
      <w:tr w:rsidR="00861CCF" w:rsidRPr="004339BD" w:rsidTr="00DA6C64"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7925" w:type="dxa"/>
          </w:tcPr>
          <w:p w:rsidR="00861CCF" w:rsidRPr="009B2252" w:rsidRDefault="00861CCF" w:rsidP="009B2252">
            <w:pPr>
              <w:numPr>
                <w:ilvl w:val="0"/>
                <w:numId w:val="10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9B2252">
              <w:rPr>
                <w:rFonts w:ascii="Times New Roman" w:eastAsia="Times New Roman" w:hAnsi="Times New Roman"/>
                <w:lang w:val="uk-UA" w:eastAsia="uk-UA"/>
              </w:rPr>
              <w:t xml:space="preserve">Посадовий оклад – </w:t>
            </w:r>
            <w:r w:rsidR="00FA6286" w:rsidRPr="009B2252">
              <w:rPr>
                <w:rFonts w:ascii="Times New Roman" w:eastAsia="Times New Roman" w:hAnsi="Times New Roman"/>
                <w:lang w:val="uk-UA" w:eastAsia="uk-UA"/>
              </w:rPr>
              <w:t>11 600</w:t>
            </w:r>
            <w:r w:rsidRPr="009B2252">
              <w:rPr>
                <w:rFonts w:ascii="Times New Roman" w:eastAsia="Times New Roman" w:hAnsi="Times New Roman"/>
                <w:lang w:val="uk-UA" w:eastAsia="uk-UA"/>
              </w:rPr>
              <w:t xml:space="preserve"> гривень відповідно до постанови Кабінету Міністрів України від 24.05.2017 № 358 "Деякі питання оплати праці державних службовців</w:t>
            </w:r>
            <w:r w:rsidR="00A80B0B" w:rsidRPr="009B2252">
              <w:rPr>
                <w:rFonts w:ascii="Times New Roman" w:eastAsia="Times New Roman" w:hAnsi="Times New Roman"/>
                <w:lang w:val="uk-UA" w:eastAsia="uk-UA"/>
              </w:rPr>
              <w:t xml:space="preserve"> судів</w:t>
            </w:r>
            <w:r w:rsidRPr="009B2252">
              <w:rPr>
                <w:rFonts w:ascii="Times New Roman" w:eastAsia="Times New Roman" w:hAnsi="Times New Roman"/>
                <w:lang w:val="uk-UA" w:eastAsia="uk-UA"/>
              </w:rPr>
              <w:t>, органів та установ системи правосуддя";</w:t>
            </w:r>
          </w:p>
          <w:p w:rsidR="00861CCF" w:rsidRDefault="00861CCF" w:rsidP="009B2252">
            <w:pPr>
              <w:numPr>
                <w:ilvl w:val="0"/>
                <w:numId w:val="10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Надбавки, доплати</w:t>
            </w:r>
            <w:r w:rsidR="000F78F4">
              <w:rPr>
                <w:rFonts w:ascii="Times New Roman" w:eastAsia="Times New Roman" w:hAnsi="Times New Roman"/>
                <w:lang w:val="uk-UA" w:eastAsia="uk-UA"/>
              </w:rPr>
              <w:t>,</w:t>
            </w:r>
            <w:r w:rsidRPr="004339BD">
              <w:rPr>
                <w:rFonts w:ascii="Times New Roman" w:eastAsia="Times New Roman" w:hAnsi="Times New Roman"/>
                <w:lang w:val="uk-UA" w:eastAsia="uk-UA"/>
              </w:rPr>
              <w:t xml:space="preserve"> премії</w:t>
            </w:r>
            <w:r w:rsidR="000F78F4">
              <w:rPr>
                <w:rFonts w:ascii="Times New Roman" w:eastAsia="Times New Roman" w:hAnsi="Times New Roman"/>
                <w:lang w:val="uk-UA" w:eastAsia="uk-UA"/>
              </w:rPr>
              <w:t xml:space="preserve"> та компенсації</w:t>
            </w:r>
            <w:r w:rsidRPr="004339BD">
              <w:rPr>
                <w:rFonts w:ascii="Times New Roman" w:eastAsia="Times New Roman" w:hAnsi="Times New Roman"/>
                <w:lang w:val="uk-UA" w:eastAsia="uk-UA"/>
              </w:rPr>
              <w:t xml:space="preserve"> відповідно до стат</w:t>
            </w:r>
            <w:r w:rsidR="000F78F4">
              <w:rPr>
                <w:rFonts w:ascii="Times New Roman" w:eastAsia="Times New Roman" w:hAnsi="Times New Roman"/>
                <w:lang w:val="uk-UA" w:eastAsia="uk-UA"/>
              </w:rPr>
              <w:t>ті</w:t>
            </w:r>
            <w:r w:rsidRPr="004339BD">
              <w:rPr>
                <w:rFonts w:ascii="Times New Roman" w:eastAsia="Times New Roman" w:hAnsi="Times New Roman"/>
                <w:lang w:val="uk-UA" w:eastAsia="uk-UA"/>
              </w:rPr>
              <w:t xml:space="preserve"> 52 Закону України "Про державну службу"</w:t>
            </w:r>
          </w:p>
          <w:p w:rsidR="00D97F86" w:rsidRPr="004339BD" w:rsidRDefault="00D97F86" w:rsidP="009B2252">
            <w:pPr>
              <w:numPr>
                <w:ilvl w:val="0"/>
                <w:numId w:val="10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 (із змінами)</w:t>
            </w:r>
          </w:p>
        </w:tc>
      </w:tr>
      <w:tr w:rsidR="00861CCF" w:rsidRPr="004339BD" w:rsidTr="00DA6C64"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25" w:type="dxa"/>
          </w:tcPr>
          <w:p w:rsidR="00861CCF" w:rsidRDefault="00861CCF" w:rsidP="00DB3F2F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безстроково</w:t>
            </w:r>
            <w:r w:rsidR="00955D36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D97DA2" w:rsidRDefault="00D97DA2" w:rsidP="00955D36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955D36" w:rsidRDefault="00D97DA2" w:rsidP="00955D36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D97DA2">
              <w:rPr>
                <w:rFonts w:ascii="Times New Roman" w:eastAsia="Times New Roman" w:hAnsi="Times New Roman"/>
                <w:lang w:val="uk-UA"/>
              </w:rPr>
              <w:t>строк призначення</w:t>
            </w:r>
            <w:r w:rsidR="00955D36">
              <w:rPr>
                <w:rFonts w:ascii="Times New Roman" w:eastAsia="Times New Roman" w:hAnsi="Times New Roman"/>
                <w:lang w:val="uk-UA" w:eastAsia="uk-UA"/>
              </w:rPr>
              <w:t xml:space="preserve"> особи, яка досягла 65-річного віку</w:t>
            </w:r>
            <w:r w:rsidR="000F78F4">
              <w:rPr>
                <w:rFonts w:ascii="Times New Roman" w:eastAsia="Times New Roman" w:hAnsi="Times New Roman"/>
                <w:lang w:val="uk-UA" w:eastAsia="uk-UA"/>
              </w:rPr>
              <w:t>,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D97DA2">
              <w:rPr>
                <w:rFonts w:ascii="Times New Roman" w:eastAsia="Times New Roman" w:hAnsi="Times New Roman"/>
              </w:rPr>
              <w:t xml:space="preserve">становить </w:t>
            </w:r>
            <w:r w:rsidR="00955D36">
              <w:rPr>
                <w:rFonts w:ascii="Times New Roman" w:eastAsia="Times New Roman" w:hAnsi="Times New Roman"/>
                <w:lang w:val="uk-UA" w:eastAsia="uk-UA"/>
              </w:rPr>
              <w:t>один рік з правом повторного призначення без обов’язкового проведення конкурсу щоро</w:t>
            </w:r>
            <w:r>
              <w:rPr>
                <w:rFonts w:ascii="Times New Roman" w:eastAsia="Times New Roman" w:hAnsi="Times New Roman"/>
                <w:lang w:val="uk-UA" w:eastAsia="uk-UA"/>
              </w:rPr>
              <w:t>ку</w:t>
            </w:r>
          </w:p>
          <w:p w:rsidR="00D97DA2" w:rsidRPr="00D97DA2" w:rsidRDefault="00D97DA2" w:rsidP="00D97DA2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861CCF" w:rsidRPr="004339BD" w:rsidTr="00DA6C64">
        <w:trPr>
          <w:trHeight w:val="834"/>
        </w:trPr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hAnsi="Times New Roman"/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925" w:type="dxa"/>
          </w:tcPr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12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r w:rsidRPr="006D52EB">
              <w:rPr>
                <w:sz w:val="22"/>
                <w:szCs w:val="22"/>
                <w:lang w:eastAsia="ru-RU"/>
              </w:rPr>
              <w:t>1. З</w:t>
            </w:r>
            <w:r w:rsidRPr="006D52EB">
              <w:rPr>
                <w:sz w:val="22"/>
                <w:szCs w:val="22"/>
              </w:rPr>
              <w:t>аяв</w:t>
            </w:r>
            <w:r w:rsidR="002B1F69" w:rsidRPr="006D52EB">
              <w:rPr>
                <w:sz w:val="22"/>
                <w:szCs w:val="22"/>
              </w:rPr>
              <w:t>у</w:t>
            </w:r>
            <w:r w:rsidRPr="006D52EB">
              <w:rPr>
                <w:sz w:val="22"/>
                <w:szCs w:val="22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6D52EB">
                <w:rPr>
                  <w:rStyle w:val="a6"/>
                  <w:color w:val="auto"/>
                  <w:sz w:val="22"/>
                  <w:szCs w:val="22"/>
                  <w:u w:val="none"/>
                </w:rPr>
                <w:t>додатком 2</w:t>
              </w:r>
            </w:hyperlink>
            <w:r w:rsidR="00693DE6" w:rsidRPr="006D52EB">
              <w:t xml:space="preserve"> </w:t>
            </w:r>
            <w:r w:rsidRPr="006D52EB">
              <w:rPr>
                <w:bCs/>
                <w:sz w:val="22"/>
                <w:szCs w:val="22"/>
              </w:rPr>
              <w:t>Порядку проведення конкурсу на зайняття посад державної служби</w:t>
            </w:r>
            <w:r w:rsidR="000F78F4">
              <w:rPr>
                <w:bCs/>
                <w:sz w:val="22"/>
                <w:szCs w:val="22"/>
              </w:rPr>
              <w:t xml:space="preserve">, затвердженого </w:t>
            </w:r>
            <w:r w:rsidR="003B6824">
              <w:rPr>
                <w:bCs/>
                <w:sz w:val="22"/>
                <w:szCs w:val="22"/>
              </w:rPr>
              <w:t>постановою Кабінету Міністрів України від 25.03.2016 № 246 (зі змінами)</w:t>
            </w:r>
            <w:r w:rsidRPr="006D52EB">
              <w:rPr>
                <w:sz w:val="22"/>
                <w:szCs w:val="22"/>
              </w:rPr>
              <w:t>;</w:t>
            </w:r>
          </w:p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1" w:name="n1171"/>
            <w:bookmarkEnd w:id="1"/>
            <w:r w:rsidRPr="006D52EB">
              <w:rPr>
                <w:sz w:val="22"/>
                <w:szCs w:val="22"/>
              </w:rPr>
              <w:t>2. Резюме за формою згідно з </w:t>
            </w:r>
            <w:hyperlink r:id="rId9" w:anchor="n1039" w:history="1">
              <w:r w:rsidRPr="006D52EB">
                <w:rPr>
                  <w:rStyle w:val="a6"/>
                  <w:color w:val="auto"/>
                  <w:sz w:val="22"/>
                  <w:szCs w:val="22"/>
                  <w:u w:val="none"/>
                </w:rPr>
                <w:t>додатком 2</w:t>
              </w:r>
            </w:hyperlink>
            <w:r w:rsidRPr="006D52EB">
              <w:t>¹</w:t>
            </w:r>
            <w:r w:rsidR="00693DE6" w:rsidRPr="006D52EB">
              <w:t xml:space="preserve"> </w:t>
            </w:r>
            <w:r w:rsidRPr="006D52EB">
              <w:rPr>
                <w:bCs/>
                <w:sz w:val="22"/>
                <w:szCs w:val="22"/>
              </w:rPr>
              <w:t>Порядку проведення конкурсу на зайняття посад державної служби</w:t>
            </w:r>
            <w:r w:rsidRPr="006D52EB">
              <w:rPr>
                <w:sz w:val="22"/>
                <w:szCs w:val="22"/>
              </w:rPr>
              <w:t xml:space="preserve">, </w:t>
            </w:r>
            <w:r w:rsidR="00B62A5A">
              <w:rPr>
                <w:bCs/>
                <w:sz w:val="22"/>
                <w:szCs w:val="22"/>
              </w:rPr>
              <w:t xml:space="preserve">затвердженого постановою Кабінету Міністрів України від 25.03.2016 № 246 (зі змінами), </w:t>
            </w:r>
            <w:r w:rsidRPr="006D52EB">
              <w:rPr>
                <w:sz w:val="22"/>
                <w:szCs w:val="22"/>
              </w:rPr>
              <w:t>в якому обов’язково зазначається така інформація:</w:t>
            </w:r>
          </w:p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2" w:name="n1172"/>
            <w:bookmarkEnd w:id="2"/>
            <w:r w:rsidRPr="006D52EB">
              <w:rPr>
                <w:sz w:val="22"/>
                <w:szCs w:val="22"/>
              </w:rPr>
              <w:t>прізвище, ім’я, по батькові кандидата;</w:t>
            </w:r>
          </w:p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3" w:name="n1173"/>
            <w:bookmarkEnd w:id="3"/>
            <w:r w:rsidRPr="006D52EB">
              <w:rPr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4" w:name="n1174"/>
            <w:bookmarkEnd w:id="4"/>
            <w:r w:rsidRPr="006D52EB">
              <w:rPr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415FD4" w:rsidRPr="006D52EB" w:rsidRDefault="00861CCF" w:rsidP="00415FD4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5" w:name="n1175"/>
            <w:bookmarkStart w:id="6" w:name="n1176"/>
            <w:bookmarkEnd w:id="5"/>
            <w:bookmarkEnd w:id="6"/>
            <w:r w:rsidRPr="006D52EB">
              <w:rPr>
                <w:sz w:val="22"/>
                <w:szCs w:val="22"/>
              </w:rPr>
              <w:t>відомості про стаж роботи, стаж д</w:t>
            </w:r>
            <w:r w:rsidR="00087E85" w:rsidRPr="006D52EB">
              <w:rPr>
                <w:sz w:val="22"/>
                <w:szCs w:val="22"/>
              </w:rPr>
              <w:t>ержавної служби (за наявності)</w:t>
            </w:r>
            <w:r w:rsidR="00415FD4" w:rsidRPr="006D52EB">
              <w:rPr>
                <w:sz w:val="22"/>
                <w:szCs w:val="22"/>
              </w:rPr>
              <w:t xml:space="preserve">, </w:t>
            </w:r>
            <w:r w:rsidR="00415FD4" w:rsidRPr="006D52EB">
              <w:rPr>
                <w:rStyle w:val="rvts0"/>
                <w:sz w:val="22"/>
                <w:szCs w:val="22"/>
              </w:rPr>
              <w:t>досвід роботи на відповідних посадах</w:t>
            </w:r>
            <w:r w:rsidR="000A373A">
              <w:rPr>
                <w:rStyle w:val="rvts0"/>
                <w:sz w:val="22"/>
                <w:szCs w:val="22"/>
              </w:rPr>
              <w:t xml:space="preserve"> у відповідній сфері </w:t>
            </w:r>
            <w:r w:rsidR="00415FD4" w:rsidRPr="006D52EB">
              <w:rPr>
                <w:rStyle w:val="rvts0"/>
                <w:sz w:val="22"/>
                <w:szCs w:val="22"/>
              </w:rPr>
              <w:t>згідно з вимогами</w:t>
            </w:r>
            <w:r w:rsidR="000A373A">
              <w:rPr>
                <w:rStyle w:val="rvts0"/>
                <w:sz w:val="22"/>
                <w:szCs w:val="22"/>
              </w:rPr>
              <w:t>.</w:t>
            </w:r>
          </w:p>
          <w:p w:rsidR="00861CCF" w:rsidRDefault="000A373A" w:rsidP="000A373A">
            <w:pPr>
              <w:pStyle w:val="rvps2"/>
              <w:shd w:val="clear" w:color="auto" w:fill="FFFFFF"/>
              <w:spacing w:before="0" w:beforeAutospacing="0" w:after="0" w:afterAutospacing="0"/>
              <w:ind w:right="99" w:firstLine="340"/>
              <w:jc w:val="both"/>
              <w:rPr>
                <w:sz w:val="22"/>
                <w:szCs w:val="22"/>
              </w:rPr>
            </w:pPr>
            <w:bookmarkStart w:id="7" w:name="n1177"/>
            <w:bookmarkEnd w:id="7"/>
            <w:r>
              <w:rPr>
                <w:sz w:val="22"/>
                <w:szCs w:val="22"/>
              </w:rPr>
              <w:t>3.</w:t>
            </w:r>
            <w:r w:rsidR="00861CCF" w:rsidRPr="006D52EB">
              <w:rPr>
                <w:sz w:val="22"/>
                <w:szCs w:val="22"/>
              </w:rPr>
              <w:t>Заяв</w:t>
            </w:r>
            <w:r w:rsidR="002B1F69" w:rsidRPr="006D52EB">
              <w:rPr>
                <w:sz w:val="22"/>
                <w:szCs w:val="22"/>
              </w:rPr>
              <w:t>у</w:t>
            </w:r>
            <w:r w:rsidR="00861CCF" w:rsidRPr="006D52EB">
              <w:rPr>
                <w:sz w:val="22"/>
                <w:szCs w:val="22"/>
              </w:rPr>
              <w:t xml:space="preserve">, в якій повідомляє, що до неї не застосовуються заборони, визначені частиною  </w:t>
            </w:r>
            <w:hyperlink r:id="rId10" w:anchor="n13" w:tgtFrame="_blank" w:history="1">
              <w:r w:rsidR="00861CCF" w:rsidRPr="006D52EB">
                <w:rPr>
                  <w:rStyle w:val="a6"/>
                  <w:color w:val="auto"/>
                  <w:sz w:val="22"/>
                  <w:szCs w:val="22"/>
                  <w:u w:val="none"/>
                </w:rPr>
                <w:t>третьою</w:t>
              </w:r>
            </w:hyperlink>
            <w:r w:rsidR="00861CCF" w:rsidRPr="006D52EB">
              <w:rPr>
                <w:sz w:val="22"/>
                <w:szCs w:val="22"/>
              </w:rPr>
              <w:t> або </w:t>
            </w:r>
            <w:hyperlink r:id="rId11" w:anchor="n14" w:tgtFrame="_blank" w:history="1">
              <w:r w:rsidR="00861CCF" w:rsidRPr="006D52EB">
                <w:rPr>
                  <w:rStyle w:val="a6"/>
                  <w:color w:val="auto"/>
                  <w:sz w:val="22"/>
                  <w:szCs w:val="22"/>
                  <w:u w:val="none"/>
                </w:rPr>
                <w:t>четвертою</w:t>
              </w:r>
            </w:hyperlink>
            <w:r w:rsidR="00861CCF" w:rsidRPr="006D52EB">
              <w:rPr>
                <w:sz w:val="22"/>
                <w:szCs w:val="22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A373A" w:rsidRPr="006D52EB" w:rsidRDefault="000A373A" w:rsidP="000A373A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r w:rsidRPr="000A373A">
              <w:rPr>
                <w:sz w:val="22"/>
                <w:szCs w:val="22"/>
              </w:rPr>
              <w:t>Подача дода</w:t>
            </w:r>
            <w:r>
              <w:rPr>
                <w:sz w:val="22"/>
                <w:szCs w:val="22"/>
              </w:rPr>
              <w:t>тків до заяви не є обов’язковою.</w:t>
            </w:r>
          </w:p>
          <w:p w:rsidR="00B62A5A" w:rsidRDefault="00B62A5A" w:rsidP="000A373A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.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61CCF" w:rsidRPr="006D52EB" w:rsidRDefault="00861CCF" w:rsidP="00647455">
            <w:pPr>
              <w:pStyle w:val="a3"/>
              <w:tabs>
                <w:tab w:val="left" w:pos="234"/>
              </w:tabs>
              <w:snapToGrid w:val="0"/>
              <w:ind w:left="131" w:right="99" w:firstLine="284"/>
              <w:jc w:val="both"/>
              <w:rPr>
                <w:bCs/>
                <w:sz w:val="22"/>
                <w:szCs w:val="22"/>
              </w:rPr>
            </w:pPr>
            <w:r w:rsidRPr="006D52EB">
              <w:rPr>
                <w:bCs/>
                <w:sz w:val="22"/>
                <w:szCs w:val="22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5124C5" w:rsidRPr="006D52EB">
              <w:rPr>
                <w:bCs/>
                <w:sz w:val="22"/>
                <w:szCs w:val="22"/>
              </w:rPr>
              <w:t>щодо</w:t>
            </w:r>
            <w:r w:rsidRPr="006D52EB">
              <w:rPr>
                <w:bCs/>
                <w:sz w:val="22"/>
                <w:szCs w:val="22"/>
              </w:rPr>
              <w:t xml:space="preserve"> попередніх результатів тестування, досвіду роботи, професійних компетентностей, репутаці</w:t>
            </w:r>
            <w:r w:rsidR="005124C5" w:rsidRPr="006D52EB">
              <w:rPr>
                <w:bCs/>
                <w:sz w:val="22"/>
                <w:szCs w:val="22"/>
              </w:rPr>
              <w:t>ї (характеристики, рекомендації</w:t>
            </w:r>
            <w:r w:rsidR="000E3C9A">
              <w:rPr>
                <w:bCs/>
                <w:sz w:val="22"/>
                <w:szCs w:val="22"/>
              </w:rPr>
              <w:t xml:space="preserve"> тощо</w:t>
            </w:r>
            <w:r w:rsidRPr="006D52EB">
              <w:rPr>
                <w:bCs/>
                <w:sz w:val="22"/>
                <w:szCs w:val="22"/>
              </w:rPr>
              <w:t>).</w:t>
            </w:r>
          </w:p>
          <w:p w:rsidR="00861CCF" w:rsidRPr="006D52EB" w:rsidRDefault="00861CCF" w:rsidP="00647455">
            <w:pPr>
              <w:pStyle w:val="a3"/>
              <w:tabs>
                <w:tab w:val="left" w:pos="234"/>
              </w:tabs>
              <w:snapToGrid w:val="0"/>
              <w:ind w:left="131" w:right="99" w:firstLine="284"/>
              <w:jc w:val="both"/>
              <w:rPr>
                <w:bCs/>
                <w:sz w:val="22"/>
                <w:szCs w:val="22"/>
              </w:rPr>
            </w:pPr>
            <w:r w:rsidRPr="006D52EB">
              <w:rPr>
                <w:bCs/>
                <w:sz w:val="22"/>
                <w:szCs w:val="22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61CCF" w:rsidRPr="006D52EB" w:rsidRDefault="00861CCF" w:rsidP="00600239">
            <w:pPr>
              <w:pStyle w:val="a3"/>
              <w:tabs>
                <w:tab w:val="left" w:pos="234"/>
              </w:tabs>
              <w:snapToGrid w:val="0"/>
              <w:ind w:left="131" w:right="99" w:firstLine="284"/>
              <w:jc w:val="both"/>
              <w:rPr>
                <w:b/>
                <w:sz w:val="22"/>
                <w:szCs w:val="22"/>
              </w:rPr>
            </w:pPr>
            <w:r w:rsidRPr="006D52EB">
              <w:rPr>
                <w:b/>
                <w:sz w:val="22"/>
                <w:szCs w:val="22"/>
              </w:rPr>
              <w:t>Інформацію для участі в конкурсі приймаємо</w:t>
            </w:r>
            <w:r w:rsidR="005230E0" w:rsidRPr="006D52EB">
              <w:rPr>
                <w:b/>
                <w:sz w:val="22"/>
                <w:szCs w:val="22"/>
              </w:rPr>
              <w:t xml:space="preserve"> </w:t>
            </w:r>
            <w:r w:rsidR="0067159C">
              <w:rPr>
                <w:b/>
                <w:sz w:val="22"/>
                <w:szCs w:val="22"/>
              </w:rPr>
              <w:t xml:space="preserve">до </w:t>
            </w:r>
            <w:r w:rsidR="00111652">
              <w:rPr>
                <w:b/>
                <w:sz w:val="22"/>
                <w:szCs w:val="22"/>
                <w:lang w:val="ru-RU"/>
              </w:rPr>
              <w:t>2</w:t>
            </w:r>
            <w:r w:rsidR="00B62A5A">
              <w:rPr>
                <w:b/>
                <w:sz w:val="22"/>
                <w:szCs w:val="22"/>
                <w:lang w:val="ru-RU"/>
              </w:rPr>
              <w:t>1</w:t>
            </w:r>
            <w:r w:rsidR="005230E0" w:rsidRPr="006D52EB">
              <w:rPr>
                <w:b/>
                <w:sz w:val="22"/>
                <w:szCs w:val="22"/>
              </w:rPr>
              <w:t xml:space="preserve"> </w:t>
            </w:r>
            <w:r w:rsidR="00B62A5A">
              <w:rPr>
                <w:b/>
                <w:sz w:val="22"/>
                <w:szCs w:val="22"/>
              </w:rPr>
              <w:t>в</w:t>
            </w:r>
            <w:r w:rsidR="00126B72" w:rsidRPr="006D52EB">
              <w:rPr>
                <w:b/>
                <w:sz w:val="22"/>
                <w:szCs w:val="22"/>
              </w:rPr>
              <w:t>ер</w:t>
            </w:r>
            <w:r w:rsidR="00B62A5A">
              <w:rPr>
                <w:b/>
                <w:sz w:val="22"/>
                <w:szCs w:val="22"/>
              </w:rPr>
              <w:t>ес</w:t>
            </w:r>
            <w:r w:rsidR="00126B72" w:rsidRPr="006D52EB">
              <w:rPr>
                <w:b/>
                <w:sz w:val="22"/>
                <w:szCs w:val="22"/>
              </w:rPr>
              <w:t>ня</w:t>
            </w:r>
            <w:r w:rsidR="005230E0" w:rsidRPr="006D52EB">
              <w:rPr>
                <w:b/>
                <w:sz w:val="22"/>
                <w:szCs w:val="22"/>
              </w:rPr>
              <w:t xml:space="preserve"> 2021</w:t>
            </w:r>
            <w:r w:rsidRPr="006D52EB">
              <w:rPr>
                <w:b/>
                <w:sz w:val="22"/>
                <w:szCs w:val="22"/>
              </w:rPr>
              <w:t xml:space="preserve"> року -</w:t>
            </w:r>
            <w:r w:rsidR="00126B72" w:rsidRPr="006D52EB">
              <w:rPr>
                <w:b/>
                <w:sz w:val="22"/>
                <w:szCs w:val="22"/>
              </w:rPr>
              <w:t xml:space="preserve"> </w:t>
            </w:r>
            <w:r w:rsidR="00600239">
              <w:rPr>
                <w:b/>
                <w:sz w:val="22"/>
                <w:szCs w:val="22"/>
              </w:rPr>
              <w:t xml:space="preserve">  </w:t>
            </w:r>
            <w:r w:rsidRPr="006D52EB">
              <w:rPr>
                <w:b/>
                <w:sz w:val="22"/>
                <w:szCs w:val="22"/>
              </w:rPr>
              <w:t>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</w:t>
            </w:r>
          </w:p>
        </w:tc>
      </w:tr>
      <w:tr w:rsidR="00861CCF" w:rsidRPr="004339BD" w:rsidTr="00DA6C64">
        <w:trPr>
          <w:trHeight w:val="352"/>
        </w:trPr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7925" w:type="dxa"/>
          </w:tcPr>
          <w:p w:rsidR="00861CCF" w:rsidRPr="006D52EB" w:rsidRDefault="000E3C9A" w:rsidP="000E3C9A">
            <w:pPr>
              <w:spacing w:after="12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="00861CCF" w:rsidRPr="006D52EB">
              <w:rPr>
                <w:rFonts w:ascii="Times New Roman" w:eastAsia="Times New Roman" w:hAnsi="Times New Roman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61CCF" w:rsidRPr="004339BD" w:rsidTr="00DA6C64">
        <w:trPr>
          <w:trHeight w:val="805"/>
        </w:trPr>
        <w:tc>
          <w:tcPr>
            <w:tcW w:w="2637" w:type="dxa"/>
            <w:gridSpan w:val="2"/>
            <w:vAlign w:val="center"/>
          </w:tcPr>
          <w:p w:rsidR="00D63890" w:rsidRPr="004339BD" w:rsidRDefault="00285A7B" w:rsidP="00D63890">
            <w:pPr>
              <w:spacing w:after="12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lastRenderedPageBreak/>
              <w:t>Дата і</w:t>
            </w:r>
            <w:r w:rsidR="00861CCF" w:rsidRPr="004339BD">
              <w:rPr>
                <w:rFonts w:ascii="Times New Roman" w:eastAsia="Times New Roman" w:hAnsi="Times New Roman"/>
                <w:lang w:val="uk-UA" w:eastAsia="uk-UA"/>
              </w:rPr>
              <w:t xml:space="preserve"> час початку проведення тестування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кандидатів. </w:t>
            </w:r>
            <w:r w:rsidR="00684175">
              <w:rPr>
                <w:rFonts w:ascii="Times New Roman" w:eastAsia="Times New Roman" w:hAnsi="Times New Roman"/>
                <w:lang w:val="uk-UA" w:eastAsia="uk-UA"/>
              </w:rPr>
              <w:t>Місце</w:t>
            </w:r>
            <w:r w:rsidR="00242604">
              <w:rPr>
                <w:rFonts w:ascii="Times New Roman" w:eastAsia="Times New Roman" w:hAnsi="Times New Roman"/>
                <w:lang w:val="uk-UA" w:eastAsia="uk-UA"/>
              </w:rPr>
              <w:t xml:space="preserve"> або спосіб проведення тестування.</w:t>
            </w:r>
          </w:p>
        </w:tc>
        <w:tc>
          <w:tcPr>
            <w:tcW w:w="7925" w:type="dxa"/>
          </w:tcPr>
          <w:p w:rsidR="0028444D" w:rsidRPr="006D52EB" w:rsidRDefault="00B62A5A" w:rsidP="0028444D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27</w:t>
            </w:r>
            <w:r w:rsidR="005230E0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в</w:t>
            </w:r>
            <w:r w:rsidR="00126B72" w:rsidRPr="006D52EB">
              <w:rPr>
                <w:rFonts w:ascii="Times New Roman" w:eastAsia="Times New Roman" w:hAnsi="Times New Roman"/>
                <w:b/>
                <w:lang w:val="uk-UA" w:eastAsia="ru-RU"/>
              </w:rPr>
              <w:t>ер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ес</w:t>
            </w:r>
            <w:r w:rsidR="00126B72" w:rsidRPr="006D52EB">
              <w:rPr>
                <w:rFonts w:ascii="Times New Roman" w:eastAsia="Times New Roman" w:hAnsi="Times New Roman"/>
                <w:b/>
                <w:lang w:val="uk-UA" w:eastAsia="ru-RU"/>
              </w:rPr>
              <w:t>ня</w:t>
            </w:r>
            <w:r w:rsidR="005230E0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2021</w:t>
            </w:r>
            <w:r w:rsidR="00861CCF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року о 1</w:t>
            </w:r>
            <w:r w:rsidR="000E3C9A"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  <w:r w:rsidR="002B1F69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год. </w:t>
            </w:r>
            <w:r w:rsidR="00861CCF" w:rsidRPr="006D52EB">
              <w:rPr>
                <w:rFonts w:ascii="Times New Roman" w:eastAsia="Times New Roman" w:hAnsi="Times New Roman"/>
                <w:b/>
                <w:lang w:val="uk-UA" w:eastAsia="ru-RU"/>
              </w:rPr>
              <w:t>00</w:t>
            </w:r>
            <w:r w:rsidR="002B1F69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хв</w:t>
            </w:r>
            <w:r w:rsidR="0028444D" w:rsidRPr="006D52EB">
              <w:rPr>
                <w:rFonts w:ascii="Times New Roman" w:eastAsia="Times New Roman" w:hAnsi="Times New Roman"/>
                <w:b/>
                <w:lang w:val="uk-UA" w:eastAsia="ru-RU"/>
              </w:rPr>
              <w:t>.,</w:t>
            </w:r>
          </w:p>
          <w:p w:rsidR="00861CCF" w:rsidRPr="006D52EB" w:rsidRDefault="0028444D" w:rsidP="00FB67F3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52EB">
              <w:rPr>
                <w:rFonts w:ascii="Times New Roman" w:eastAsia="Times New Roman" w:hAnsi="Times New Roman"/>
                <w:lang w:val="uk-UA" w:eastAsia="ru-RU"/>
              </w:rPr>
              <w:t>Територіальне управління Державної судової адміністрації України</w:t>
            </w:r>
            <w:r w:rsidR="00FB67F3">
              <w:rPr>
                <w:rFonts w:ascii="Times New Roman" w:eastAsia="Times New Roman" w:hAnsi="Times New Roman"/>
                <w:lang w:val="uk-UA" w:eastAsia="ru-RU"/>
              </w:rPr>
              <w:t xml:space="preserve"> у Черкаській області</w:t>
            </w:r>
            <w:r w:rsidRPr="006D52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="00FB67F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D52EB">
              <w:rPr>
                <w:rFonts w:ascii="Times New Roman" w:eastAsia="Times New Roman" w:hAnsi="Times New Roman"/>
                <w:lang w:val="uk-UA" w:eastAsia="ru-RU"/>
              </w:rPr>
              <w:t>м. Черкаси, вул. Гоголя, 316</w:t>
            </w:r>
            <w:r w:rsidR="005230E0" w:rsidRPr="006D52E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5541B0" w:rsidRPr="004339BD" w:rsidTr="00DA6C64">
        <w:trPr>
          <w:trHeight w:val="1336"/>
        </w:trPr>
        <w:tc>
          <w:tcPr>
            <w:tcW w:w="2637" w:type="dxa"/>
            <w:gridSpan w:val="2"/>
            <w:vAlign w:val="center"/>
          </w:tcPr>
          <w:p w:rsidR="005541B0" w:rsidRDefault="005541B0" w:rsidP="00D63890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925" w:type="dxa"/>
          </w:tcPr>
          <w:p w:rsidR="005541B0" w:rsidRPr="004339BD" w:rsidRDefault="00DB3F2F" w:rsidP="00FB67F3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Територіальне управління Державної судової адміністрації України</w:t>
            </w:r>
            <w:r w:rsidR="00FB67F3">
              <w:rPr>
                <w:rFonts w:ascii="Times New Roman" w:eastAsia="Times New Roman" w:hAnsi="Times New Roman"/>
                <w:lang w:val="uk-UA" w:eastAsia="ru-RU"/>
              </w:rPr>
              <w:t xml:space="preserve"> у Черкаській області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="00FB67F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м. Черкаси, вул. Гоголя, 316 </w:t>
            </w:r>
          </w:p>
        </w:tc>
      </w:tr>
      <w:tr w:rsidR="00242604" w:rsidRPr="004339BD" w:rsidTr="00DA6C64">
        <w:trPr>
          <w:trHeight w:val="1336"/>
        </w:trPr>
        <w:tc>
          <w:tcPr>
            <w:tcW w:w="2637" w:type="dxa"/>
            <w:gridSpan w:val="2"/>
            <w:vAlign w:val="center"/>
          </w:tcPr>
          <w:p w:rsidR="00242604" w:rsidRDefault="00242604" w:rsidP="00D63890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925" w:type="dxa"/>
          </w:tcPr>
          <w:p w:rsidR="00242604" w:rsidRDefault="006D52EB" w:rsidP="006D52EB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</w:t>
            </w:r>
            <w:r w:rsidR="00B62A5A">
              <w:rPr>
                <w:rFonts w:ascii="Times New Roman" w:eastAsia="Times New Roman" w:hAnsi="Times New Roman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lang w:val="uk-UA" w:eastAsia="ru-RU"/>
              </w:rPr>
              <w:t>н</w:t>
            </w:r>
            <w:r w:rsidR="00B62A5A">
              <w:rPr>
                <w:rFonts w:ascii="Times New Roman" w:eastAsia="Times New Roman" w:hAnsi="Times New Roman"/>
                <w:lang w:val="uk-UA" w:eastAsia="ru-RU"/>
              </w:rPr>
              <w:t>астирищен</w:t>
            </w:r>
            <w:r>
              <w:rPr>
                <w:rFonts w:ascii="Times New Roman" w:eastAsia="Times New Roman" w:hAnsi="Times New Roman"/>
                <w:lang w:val="uk-UA" w:eastAsia="ru-RU"/>
              </w:rPr>
              <w:t>ський районний суд Черкаської області,</w:t>
            </w:r>
          </w:p>
          <w:p w:rsidR="006D52EB" w:rsidRDefault="006D52EB" w:rsidP="004F0675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М</w:t>
            </w:r>
            <w:r w:rsidR="004F0675">
              <w:rPr>
                <w:rFonts w:ascii="Times New Roman" w:eastAsia="Times New Roman" w:hAnsi="Times New Roman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lang w:val="uk-UA" w:eastAsia="ru-RU"/>
              </w:rPr>
              <w:t>н</w:t>
            </w:r>
            <w:r w:rsidR="004F0675">
              <w:rPr>
                <w:rFonts w:ascii="Times New Roman" w:eastAsia="Times New Roman" w:hAnsi="Times New Roman"/>
                <w:lang w:val="uk-UA" w:eastAsia="ru-RU"/>
              </w:rPr>
              <w:t>астирище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, вул. Соборна, </w:t>
            </w:r>
            <w:r w:rsidR="004F0675">
              <w:rPr>
                <w:rFonts w:ascii="Times New Roman" w:eastAsia="Times New Roman" w:hAnsi="Times New Roman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861CCF" w:rsidRPr="004339BD" w:rsidTr="00DA6C64"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925" w:type="dxa"/>
          </w:tcPr>
          <w:p w:rsidR="00861CCF" w:rsidRPr="004339BD" w:rsidRDefault="00861CCF" w:rsidP="00647455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FD28A7" w:rsidRDefault="00FD28A7" w:rsidP="00647455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Кривошей Людмила Петрівна, (0472) 37-01-13, </w:t>
            </w:r>
            <w:r w:rsidRPr="00FD28A7">
              <w:rPr>
                <w:rFonts w:ascii="Times New Roman" w:eastAsia="Times New Roman" w:hAnsi="Times New Roman"/>
                <w:lang w:val="uk-UA" w:eastAsia="ru-RU"/>
              </w:rPr>
              <w:t>l_krivoshey@ck.court.gov.ua</w:t>
            </w:r>
          </w:p>
          <w:p w:rsidR="00861CCF" w:rsidRPr="004339BD" w:rsidRDefault="00D52DB2" w:rsidP="00647455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305CB">
              <w:rPr>
                <w:rFonts w:ascii="Times New Roman" w:eastAsia="Times New Roman" w:hAnsi="Times New Roman"/>
                <w:lang w:val="uk-UA" w:eastAsia="ru-RU"/>
              </w:rPr>
              <w:t>Скляренко Тетяна Миколаївна</w:t>
            </w:r>
            <w:r w:rsidR="00861CCF" w:rsidRPr="002305C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2305CB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="002B1F69" w:rsidRPr="002305CB">
              <w:rPr>
                <w:rFonts w:ascii="Times New Roman" w:eastAsia="Times New Roman" w:hAnsi="Times New Roman"/>
                <w:lang w:val="uk-UA" w:eastAsia="ru-RU"/>
              </w:rPr>
              <w:t>04</w:t>
            </w:r>
            <w:r w:rsidRPr="002305CB">
              <w:rPr>
                <w:rFonts w:ascii="Times New Roman" w:eastAsia="Times New Roman" w:hAnsi="Times New Roman"/>
                <w:lang w:val="uk-UA" w:eastAsia="ru-RU"/>
              </w:rPr>
              <w:t>72) 37</w:t>
            </w:r>
            <w:r w:rsidR="00861CCF" w:rsidRPr="002305C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2305CB">
              <w:rPr>
                <w:rFonts w:ascii="Times New Roman" w:eastAsia="Times New Roman" w:hAnsi="Times New Roman"/>
                <w:lang w:val="uk-UA" w:eastAsia="ru-RU"/>
              </w:rPr>
              <w:t>01</w:t>
            </w:r>
            <w:r w:rsidR="00861CCF" w:rsidRPr="002305CB">
              <w:rPr>
                <w:rFonts w:ascii="Times New Roman" w:eastAsia="Times New Roman" w:hAnsi="Times New Roman"/>
                <w:lang w:val="uk-UA" w:eastAsia="ru-RU"/>
              </w:rPr>
              <w:t>-1</w:t>
            </w:r>
            <w:r w:rsidRPr="002305C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861CCF" w:rsidRPr="002305C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2305CB">
              <w:rPr>
                <w:rFonts w:ascii="Times New Roman" w:hAnsi="Times New Roman"/>
              </w:rPr>
              <w:t>t_sklyarenko@ck.court.gov.ua</w:t>
            </w:r>
            <w:r w:rsidRPr="00D52DB2">
              <w:t xml:space="preserve"> </w:t>
            </w:r>
          </w:p>
        </w:tc>
      </w:tr>
      <w:tr w:rsidR="00861CCF" w:rsidRPr="004339BD" w:rsidTr="00DA6C64">
        <w:tc>
          <w:tcPr>
            <w:tcW w:w="10562" w:type="dxa"/>
            <w:gridSpan w:val="3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Кваліфікаційні вимоги</w:t>
            </w:r>
          </w:p>
        </w:tc>
      </w:tr>
      <w:tr w:rsidR="00861CCF" w:rsidRPr="00FA6286" w:rsidTr="00DA6C64">
        <w:trPr>
          <w:trHeight w:val="542"/>
        </w:trPr>
        <w:tc>
          <w:tcPr>
            <w:tcW w:w="480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157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Освіта</w:t>
            </w:r>
          </w:p>
        </w:tc>
        <w:tc>
          <w:tcPr>
            <w:tcW w:w="7925" w:type="dxa"/>
          </w:tcPr>
          <w:p w:rsidR="00861CCF" w:rsidRPr="001278D3" w:rsidRDefault="006C5E22" w:rsidP="003D168C">
            <w:pPr>
              <w:spacing w:after="120" w:line="240" w:lineRule="auto"/>
              <w:ind w:left="340" w:right="99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ступінь вищої</w:t>
            </w:r>
            <w:r w:rsidR="001278D3" w:rsidRPr="001278D3">
              <w:rPr>
                <w:rFonts w:ascii="Times New Roman" w:hAnsi="Times New Roman"/>
                <w:lang w:val="uk-UA"/>
              </w:rPr>
              <w:t xml:space="preserve"> освіт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="001278D3" w:rsidRPr="001278D3">
              <w:rPr>
                <w:rFonts w:ascii="Times New Roman" w:hAnsi="Times New Roman"/>
                <w:lang w:val="uk-UA"/>
              </w:rPr>
              <w:t xml:space="preserve"> </w:t>
            </w:r>
            <w:r w:rsidR="001278D3" w:rsidRPr="00BD38E4">
              <w:rPr>
                <w:rFonts w:ascii="Times New Roman" w:hAnsi="Times New Roman"/>
                <w:lang w:val="uk-UA"/>
              </w:rPr>
              <w:t xml:space="preserve">не нижче </w:t>
            </w:r>
            <w:r w:rsidR="00126B72">
              <w:rPr>
                <w:rStyle w:val="rvts0"/>
                <w:rFonts w:ascii="Times New Roman" w:hAnsi="Times New Roman"/>
                <w:lang w:val="uk-UA"/>
              </w:rPr>
              <w:t xml:space="preserve">магістра </w:t>
            </w:r>
            <w:r w:rsidR="00126B72" w:rsidRPr="00126B72">
              <w:rPr>
                <w:rStyle w:val="rvts0"/>
                <w:rFonts w:ascii="Times New Roman" w:hAnsi="Times New Roman"/>
                <w:lang w:val="uk-UA"/>
              </w:rPr>
              <w:t>бажано</w:t>
            </w:r>
            <w:r w:rsidR="00D52DB2" w:rsidRPr="001278D3">
              <w:rPr>
                <w:rFonts w:ascii="Times New Roman" w:hAnsi="Times New Roman"/>
                <w:lang w:val="uk-UA"/>
              </w:rPr>
              <w:t xml:space="preserve"> </w:t>
            </w:r>
            <w:r w:rsidR="001278D3" w:rsidRPr="005C6356">
              <w:rPr>
                <w:rFonts w:ascii="Times New Roman" w:hAnsi="Times New Roman"/>
                <w:lang w:val="uk-UA"/>
              </w:rPr>
              <w:t>в галузі знань</w:t>
            </w:r>
            <w:r w:rsidR="00126B72">
              <w:rPr>
                <w:rFonts w:ascii="Times New Roman" w:hAnsi="Times New Roman"/>
                <w:lang w:val="uk-UA"/>
              </w:rPr>
              <w:t xml:space="preserve"> «Право»,</w:t>
            </w:r>
            <w:r w:rsidR="001278D3" w:rsidRPr="005C6356">
              <w:rPr>
                <w:rFonts w:ascii="Times New Roman" w:hAnsi="Times New Roman"/>
                <w:lang w:val="uk-UA"/>
              </w:rPr>
              <w:t xml:space="preserve"> </w:t>
            </w:r>
            <w:r w:rsidR="000608A9">
              <w:rPr>
                <w:rFonts w:ascii="Times New Roman" w:hAnsi="Times New Roman"/>
                <w:lang w:val="uk-UA"/>
              </w:rPr>
              <w:t>«У</w:t>
            </w:r>
            <w:r w:rsidR="005C6356">
              <w:rPr>
                <w:rFonts w:ascii="Times New Roman" w:hAnsi="Times New Roman"/>
                <w:lang w:val="uk-UA"/>
              </w:rPr>
              <w:t>правління адміністрування</w:t>
            </w:r>
            <w:r w:rsidR="000608A9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861CCF" w:rsidRPr="004339BD" w:rsidTr="00DA6C64">
        <w:tc>
          <w:tcPr>
            <w:tcW w:w="480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2157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Досвід роботи</w:t>
            </w:r>
          </w:p>
        </w:tc>
        <w:tc>
          <w:tcPr>
            <w:tcW w:w="7925" w:type="dxa"/>
          </w:tcPr>
          <w:p w:rsidR="00861CCF" w:rsidRPr="00B90803" w:rsidRDefault="00B90803" w:rsidP="00B90803">
            <w:pPr>
              <w:spacing w:after="120" w:line="240" w:lineRule="auto"/>
              <w:ind w:left="340" w:right="99"/>
              <w:rPr>
                <w:rFonts w:ascii="Times New Roman" w:eastAsia="Times New Roman" w:hAnsi="Times New Roman"/>
                <w:lang w:eastAsia="uk-UA"/>
              </w:rPr>
            </w:pPr>
            <w:r w:rsidRPr="00B90803">
              <w:rPr>
                <w:rFonts w:ascii="Times New Roman" w:hAnsi="Times New Roman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861CCF" w:rsidRPr="004339BD" w:rsidTr="00DA6C64">
        <w:tc>
          <w:tcPr>
            <w:tcW w:w="480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2157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Володіння державною мовою</w:t>
            </w:r>
          </w:p>
        </w:tc>
        <w:tc>
          <w:tcPr>
            <w:tcW w:w="7925" w:type="dxa"/>
          </w:tcPr>
          <w:p w:rsidR="00861CCF" w:rsidRPr="004339BD" w:rsidRDefault="00861CCF" w:rsidP="00647455">
            <w:pPr>
              <w:spacing w:before="100" w:beforeAutospacing="1" w:after="120" w:line="240" w:lineRule="auto"/>
              <w:ind w:left="131" w:firstLine="142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вільне володіння державною мовою</w:t>
            </w:r>
          </w:p>
        </w:tc>
      </w:tr>
      <w:tr w:rsidR="00684175" w:rsidRPr="004339BD" w:rsidTr="00DA6C64">
        <w:tc>
          <w:tcPr>
            <w:tcW w:w="480" w:type="dxa"/>
          </w:tcPr>
          <w:p w:rsidR="00684175" w:rsidRPr="00684175" w:rsidRDefault="00684175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4</w:t>
            </w:r>
          </w:p>
        </w:tc>
        <w:tc>
          <w:tcPr>
            <w:tcW w:w="2157" w:type="dxa"/>
          </w:tcPr>
          <w:p w:rsidR="00684175" w:rsidRPr="00684175" w:rsidRDefault="00684175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Володіння іноземною мовою</w:t>
            </w:r>
          </w:p>
        </w:tc>
        <w:tc>
          <w:tcPr>
            <w:tcW w:w="7925" w:type="dxa"/>
          </w:tcPr>
          <w:p w:rsidR="00684175" w:rsidRPr="004339BD" w:rsidRDefault="00684175" w:rsidP="00647455">
            <w:pPr>
              <w:spacing w:before="100" w:beforeAutospacing="1" w:after="120" w:line="240" w:lineRule="auto"/>
              <w:ind w:left="131" w:firstLine="142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-</w:t>
            </w:r>
          </w:p>
        </w:tc>
      </w:tr>
      <w:tr w:rsidR="00861CCF" w:rsidRPr="004339BD" w:rsidTr="00DA6C64">
        <w:tc>
          <w:tcPr>
            <w:tcW w:w="10562" w:type="dxa"/>
            <w:gridSpan w:val="3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Вимоги до компетентності</w:t>
            </w:r>
          </w:p>
        </w:tc>
      </w:tr>
      <w:tr w:rsidR="00861CCF" w:rsidRPr="004339BD" w:rsidTr="00DA6C64"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Вимога</w:t>
            </w:r>
          </w:p>
        </w:tc>
        <w:tc>
          <w:tcPr>
            <w:tcW w:w="7925" w:type="dxa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Компоненти вимоги</w:t>
            </w:r>
          </w:p>
        </w:tc>
      </w:tr>
      <w:tr w:rsidR="00861CCF" w:rsidRPr="007D0D8F" w:rsidTr="00DA6C64">
        <w:trPr>
          <w:trHeight w:val="507"/>
        </w:trPr>
        <w:tc>
          <w:tcPr>
            <w:tcW w:w="480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157" w:type="dxa"/>
          </w:tcPr>
          <w:p w:rsidR="00861CCF" w:rsidRPr="00684175" w:rsidRDefault="00B218FD" w:rsidP="00B218F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highlight w:val="cy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Досягнення результатів</w:t>
            </w:r>
          </w:p>
        </w:tc>
        <w:tc>
          <w:tcPr>
            <w:tcW w:w="7925" w:type="dxa"/>
          </w:tcPr>
          <w:p w:rsidR="00861CCF" w:rsidRDefault="007D0D8F" w:rsidP="00DB3F2F">
            <w:pPr>
              <w:tabs>
                <w:tab w:val="left" w:pos="131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з</w:t>
            </w:r>
            <w:r w:rsidRPr="007D0D8F">
              <w:rPr>
                <w:rFonts w:ascii="Times New Roman" w:hAnsi="Times New Roman"/>
                <w:lang w:val="uk-UA"/>
              </w:rPr>
              <w:t xml:space="preserve">датність до </w:t>
            </w:r>
            <w:r w:rsidR="00B218FD">
              <w:rPr>
                <w:rFonts w:ascii="Times New Roman" w:hAnsi="Times New Roman"/>
                <w:lang w:val="uk-UA"/>
              </w:rPr>
              <w:t>чіткого бачення результатів діяльності;</w:t>
            </w:r>
          </w:p>
          <w:p w:rsidR="007D0D8F" w:rsidRDefault="007D0D8F" w:rsidP="00DB3F2F">
            <w:pPr>
              <w:tabs>
                <w:tab w:val="left" w:pos="131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вміння </w:t>
            </w:r>
            <w:r w:rsidR="00B218FD">
              <w:rPr>
                <w:rFonts w:ascii="Times New Roman" w:hAnsi="Times New Roman"/>
                <w:lang w:val="uk-UA"/>
              </w:rPr>
              <w:t>фокусувати зусилля для досягнення результату діяльності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D0D8F" w:rsidRPr="007D0D8F" w:rsidRDefault="007D0D8F" w:rsidP="003D168C">
            <w:pPr>
              <w:tabs>
                <w:tab w:val="left" w:pos="131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highlight w:val="cy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="00B218FD">
              <w:rPr>
                <w:rFonts w:ascii="Times New Roman" w:hAnsi="Times New Roman"/>
                <w:lang w:val="uk-UA"/>
              </w:rPr>
              <w:t>вміння запобігти та ефективно долати перешкоди</w:t>
            </w:r>
          </w:p>
        </w:tc>
      </w:tr>
      <w:tr w:rsidR="009A1E15" w:rsidRPr="004339BD" w:rsidTr="00DA6C64">
        <w:trPr>
          <w:trHeight w:val="507"/>
        </w:trPr>
        <w:tc>
          <w:tcPr>
            <w:tcW w:w="480" w:type="dxa"/>
          </w:tcPr>
          <w:p w:rsidR="009A1E15" w:rsidRPr="004339BD" w:rsidRDefault="009A1E15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2157" w:type="dxa"/>
          </w:tcPr>
          <w:p w:rsidR="009A1E15" w:rsidRPr="007D0D8F" w:rsidRDefault="009A1E15" w:rsidP="009A1E15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Відповідальність</w:t>
            </w:r>
          </w:p>
          <w:p w:rsidR="009A1E15" w:rsidRPr="007D0D8F" w:rsidRDefault="009A1E15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925" w:type="dxa"/>
          </w:tcPr>
          <w:p w:rsidR="009A1E15" w:rsidRPr="007D0D8F" w:rsidRDefault="009A1E15" w:rsidP="00DB3F2F">
            <w:pPr>
              <w:tabs>
                <w:tab w:val="left" w:pos="273"/>
                <w:tab w:val="left" w:pos="432"/>
              </w:tabs>
              <w:spacing w:after="0" w:line="240" w:lineRule="auto"/>
              <w:ind w:left="198" w:firstLine="142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A1E15" w:rsidRPr="007D0D8F" w:rsidRDefault="009A1E15" w:rsidP="00DB3F2F">
            <w:pPr>
              <w:tabs>
                <w:tab w:val="left" w:pos="273"/>
                <w:tab w:val="left" w:pos="432"/>
              </w:tabs>
              <w:spacing w:after="0" w:line="240" w:lineRule="auto"/>
              <w:ind w:left="198" w:firstLine="142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A1E15" w:rsidRPr="007D0D8F" w:rsidRDefault="009A1E15" w:rsidP="00DB3F2F">
            <w:pPr>
              <w:tabs>
                <w:tab w:val="left" w:pos="273"/>
                <w:tab w:val="left" w:pos="432"/>
              </w:tabs>
              <w:spacing w:after="0" w:line="240" w:lineRule="auto"/>
              <w:ind w:left="198" w:firstLine="142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здатність брати на себе зобов’язання, чітко їх дотримуватись і виконувати</w:t>
            </w:r>
          </w:p>
        </w:tc>
      </w:tr>
      <w:tr w:rsidR="00DA6C64" w:rsidRPr="004339BD" w:rsidTr="00DA6C64">
        <w:trPr>
          <w:trHeight w:val="507"/>
        </w:trPr>
        <w:tc>
          <w:tcPr>
            <w:tcW w:w="480" w:type="dxa"/>
          </w:tcPr>
          <w:p w:rsidR="00DA6C64" w:rsidRPr="004339BD" w:rsidRDefault="00DA6C64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57" w:type="dxa"/>
          </w:tcPr>
          <w:p w:rsidR="00DA6C64" w:rsidRPr="007D0D8F" w:rsidRDefault="00DA6C64" w:rsidP="00DB3F2F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Комунікація та взаємодія</w:t>
            </w:r>
          </w:p>
          <w:p w:rsidR="00DA6C64" w:rsidRPr="007D0D8F" w:rsidRDefault="00DA6C64" w:rsidP="00DB3F2F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925" w:type="dxa"/>
          </w:tcPr>
          <w:p w:rsidR="00DA6C64" w:rsidRPr="007D0D8F" w:rsidRDefault="00DA6C64" w:rsidP="00DB3F2F">
            <w:pPr>
              <w:tabs>
                <w:tab w:val="left" w:pos="340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вміння визначати заінтересовані і впливові сторони та розбудовувати партнерські відносини;</w:t>
            </w:r>
          </w:p>
          <w:p w:rsidR="00DA6C64" w:rsidRPr="007D0D8F" w:rsidRDefault="00DA6C64" w:rsidP="00DB3F2F">
            <w:pPr>
              <w:tabs>
                <w:tab w:val="left" w:pos="340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 xml:space="preserve"> здатність ефективно взаємодіяти – дослухатися, сприймати та викладати думку;</w:t>
            </w:r>
          </w:p>
          <w:p w:rsidR="00DA6C64" w:rsidRPr="007D0D8F" w:rsidRDefault="00DA6C64" w:rsidP="00DB3F2F">
            <w:pPr>
              <w:tabs>
                <w:tab w:val="left" w:pos="340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вміння публічно виступати перед аудиторією;</w:t>
            </w:r>
          </w:p>
          <w:p w:rsidR="00DA6C64" w:rsidRPr="007D0D8F" w:rsidRDefault="00DA6C64" w:rsidP="00DB3F2F">
            <w:pPr>
              <w:tabs>
                <w:tab w:val="left" w:pos="340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lastRenderedPageBreak/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здатність переконувати інших за допомогою аргументів та послідовної комунікації</w:t>
            </w:r>
          </w:p>
        </w:tc>
      </w:tr>
      <w:tr w:rsidR="00DA6C64" w:rsidRPr="00FA6286" w:rsidTr="00DA6C64">
        <w:trPr>
          <w:trHeight w:val="507"/>
        </w:trPr>
        <w:tc>
          <w:tcPr>
            <w:tcW w:w="480" w:type="dxa"/>
          </w:tcPr>
          <w:p w:rsidR="00DA6C64" w:rsidRPr="004339BD" w:rsidRDefault="00DA6C64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lastRenderedPageBreak/>
              <w:t>4</w:t>
            </w:r>
          </w:p>
        </w:tc>
        <w:tc>
          <w:tcPr>
            <w:tcW w:w="2157" w:type="dxa"/>
          </w:tcPr>
          <w:p w:rsidR="00DA6C64" w:rsidRPr="003D168C" w:rsidRDefault="003D168C" w:rsidP="00DB3F2F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3D168C">
              <w:rPr>
                <w:rFonts w:ascii="Times New Roman" w:eastAsia="Times New Roman" w:hAnsi="Times New Roman"/>
                <w:lang w:val="uk-UA"/>
              </w:rPr>
              <w:t>Цифрова грамотність</w:t>
            </w:r>
          </w:p>
        </w:tc>
        <w:tc>
          <w:tcPr>
            <w:tcW w:w="7925" w:type="dxa"/>
          </w:tcPr>
          <w:p w:rsidR="003D168C" w:rsidRPr="003D168C" w:rsidRDefault="003D168C" w:rsidP="003D168C">
            <w:pPr>
              <w:tabs>
                <w:tab w:val="left" w:pos="754"/>
                <w:tab w:val="left" w:pos="1037"/>
              </w:tabs>
              <w:spacing w:after="0" w:line="240" w:lineRule="auto"/>
              <w:ind w:left="340" w:right="125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3D168C">
              <w:rPr>
                <w:rFonts w:ascii="Times New Roman" w:eastAsia="Times New Roman" w:hAnsi="Times New Roman"/>
                <w:lang w:val="uk-UA"/>
              </w:rPr>
              <w:t>вміння використовувати комп’ютерні пристрої, базове офісне та спеціалізоване програмне забезпечення, електронні реєстри, системи електронного документообігу та інші електронні урядові системи  для ефективного виконання своїх посадових обов'язків;</w:t>
            </w:r>
          </w:p>
          <w:p w:rsidR="003D168C" w:rsidRPr="003D168C" w:rsidRDefault="003D168C" w:rsidP="003D168C">
            <w:pPr>
              <w:tabs>
                <w:tab w:val="left" w:pos="754"/>
                <w:tab w:val="left" w:pos="1037"/>
              </w:tabs>
              <w:spacing w:after="0" w:line="240" w:lineRule="auto"/>
              <w:ind w:left="340" w:right="125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3D168C">
              <w:rPr>
                <w:rFonts w:ascii="Times New Roman" w:eastAsia="Times New Roman" w:hAnsi="Times New Roman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DB3F2F" w:rsidRPr="00411371" w:rsidRDefault="003D168C" w:rsidP="00411371">
            <w:pPr>
              <w:pStyle w:val="a5"/>
              <w:numPr>
                <w:ilvl w:val="0"/>
                <w:numId w:val="7"/>
              </w:numPr>
              <w:tabs>
                <w:tab w:val="left" w:pos="273"/>
                <w:tab w:val="left" w:pos="415"/>
              </w:tabs>
              <w:spacing w:after="0" w:line="240" w:lineRule="auto"/>
              <w:ind w:left="340" w:hanging="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3D168C">
              <w:rPr>
                <w:rFonts w:ascii="Times New Roman" w:eastAsia="Times New Roman" w:hAnsi="Times New Roman"/>
                <w:lang w:val="uk-UA"/>
              </w:rPr>
              <w:t xml:space="preserve">здатність працювати з документами в різних цифрових форматах; </w:t>
            </w:r>
            <w:r w:rsidRPr="00411371">
              <w:rPr>
                <w:rFonts w:ascii="Times New Roman" w:eastAsia="Times New Roman" w:hAnsi="Times New Roman"/>
                <w:lang w:val="uk-UA"/>
              </w:rPr>
              <w:t>зберігати, накопичувати, впорядковувати, архівувати цифрові ресурси та дані різних типів</w:t>
            </w:r>
            <w:r w:rsidRPr="00411371">
              <w:rPr>
                <w:rFonts w:ascii="Times New Roman" w:eastAsia="Times New Roman" w:hAnsi="Times New Roman"/>
              </w:rPr>
              <w:t>;</w:t>
            </w:r>
          </w:p>
        </w:tc>
      </w:tr>
      <w:tr w:rsidR="00DB3F2F" w:rsidRPr="004339BD" w:rsidTr="00DA6C64">
        <w:trPr>
          <w:trHeight w:val="507"/>
        </w:trPr>
        <w:tc>
          <w:tcPr>
            <w:tcW w:w="480" w:type="dxa"/>
          </w:tcPr>
          <w:p w:rsidR="00DB3F2F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5</w:t>
            </w:r>
          </w:p>
        </w:tc>
        <w:tc>
          <w:tcPr>
            <w:tcW w:w="2157" w:type="dxa"/>
          </w:tcPr>
          <w:p w:rsidR="00DB3F2F" w:rsidRPr="00DB3F2F" w:rsidRDefault="00DB3F2F" w:rsidP="00DB3F2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Командна робота та взаємодія</w:t>
            </w:r>
            <w:r w:rsidRPr="00DB3F2F">
              <w:rPr>
                <w:rFonts w:ascii="Times New Roman" w:hAnsi="Times New Roman"/>
                <w:lang w:val="uk-UA"/>
              </w:rPr>
              <w:t xml:space="preserve">   </w:t>
            </w:r>
          </w:p>
        </w:tc>
        <w:tc>
          <w:tcPr>
            <w:tcW w:w="7925" w:type="dxa"/>
          </w:tcPr>
          <w:p w:rsidR="00DB3F2F" w:rsidRPr="00DB3F2F" w:rsidRDefault="00DB3F2F" w:rsidP="00DB3F2F">
            <w:pPr>
              <w:tabs>
                <w:tab w:val="left" w:pos="273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DB3F2F">
              <w:rPr>
                <w:rFonts w:ascii="Times New Roman" w:hAnsi="Times New Roman"/>
                <w:lang w:val="uk-UA"/>
              </w:rPr>
              <w:t>-</w:t>
            </w:r>
            <w:r w:rsidRPr="00DB3F2F">
              <w:rPr>
                <w:rFonts w:ascii="Times New Roman" w:hAnsi="Times New Roman"/>
                <w:lang w:val="uk-UA"/>
              </w:rPr>
              <w:tab/>
            </w:r>
            <w:r w:rsidR="003D168C">
              <w:rPr>
                <w:rFonts w:ascii="Times New Roman" w:hAnsi="Times New Roman"/>
                <w:lang w:val="uk-UA"/>
              </w:rPr>
              <w:t xml:space="preserve"> </w:t>
            </w:r>
            <w:r w:rsidRPr="00DB3F2F">
              <w:rPr>
                <w:rFonts w:ascii="Times New Roman" w:hAnsi="Times New Roman"/>
                <w:lang w:val="uk-UA"/>
              </w:rPr>
              <w:t xml:space="preserve">розуміння ваги свого внеску у загальний результат </w:t>
            </w:r>
            <w:r>
              <w:rPr>
                <w:rFonts w:ascii="Times New Roman" w:hAnsi="Times New Roman"/>
                <w:lang w:val="uk-UA"/>
              </w:rPr>
              <w:t>структурного підрозділу</w:t>
            </w:r>
            <w:r w:rsidRPr="00DB3F2F">
              <w:rPr>
                <w:rFonts w:ascii="Times New Roman" w:hAnsi="Times New Roman"/>
                <w:lang w:val="uk-UA"/>
              </w:rPr>
              <w:t>;</w:t>
            </w:r>
          </w:p>
          <w:p w:rsidR="00DB3F2F" w:rsidRPr="00DB3F2F" w:rsidRDefault="00DB3F2F" w:rsidP="00DB3F2F">
            <w:pPr>
              <w:tabs>
                <w:tab w:val="left" w:pos="273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DB3F2F">
              <w:rPr>
                <w:rFonts w:ascii="Times New Roman" w:hAnsi="Times New Roman"/>
                <w:lang w:val="uk-UA"/>
              </w:rPr>
              <w:t>-</w:t>
            </w:r>
            <w:r w:rsidRPr="00DB3F2F">
              <w:rPr>
                <w:rFonts w:ascii="Times New Roman" w:hAnsi="Times New Roman"/>
                <w:lang w:val="uk-UA"/>
              </w:rPr>
              <w:tab/>
              <w:t xml:space="preserve"> орієнтація на командний результат;</w:t>
            </w:r>
          </w:p>
          <w:p w:rsidR="00DB3F2F" w:rsidRPr="00DB3F2F" w:rsidRDefault="00DB3F2F" w:rsidP="00DB3F2F">
            <w:pPr>
              <w:tabs>
                <w:tab w:val="left" w:pos="273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DB3F2F">
              <w:rPr>
                <w:rFonts w:ascii="Times New Roman" w:hAnsi="Times New Roman"/>
                <w:lang w:val="uk-UA"/>
              </w:rPr>
              <w:t>-</w:t>
            </w:r>
            <w:r w:rsidRPr="00DB3F2F">
              <w:rPr>
                <w:rFonts w:ascii="Times New Roman" w:hAnsi="Times New Roman"/>
                <w:lang w:val="uk-UA"/>
              </w:rPr>
              <w:tab/>
            </w:r>
            <w:r w:rsidR="003D168C">
              <w:rPr>
                <w:rFonts w:ascii="Times New Roman" w:hAnsi="Times New Roman"/>
                <w:lang w:val="uk-UA"/>
              </w:rPr>
              <w:t xml:space="preserve"> </w:t>
            </w:r>
            <w:r w:rsidRPr="00DB3F2F">
              <w:rPr>
                <w:rFonts w:ascii="Times New Roman" w:hAnsi="Times New Roman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DB3F2F" w:rsidRPr="00DB3F2F" w:rsidRDefault="00DB3F2F" w:rsidP="00DB3F2F">
            <w:pPr>
              <w:tabs>
                <w:tab w:val="left" w:pos="273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DB3F2F">
              <w:rPr>
                <w:rFonts w:ascii="Times New Roman" w:hAnsi="Times New Roman"/>
                <w:lang w:val="uk-UA"/>
              </w:rPr>
              <w:t>-</w:t>
            </w:r>
            <w:r w:rsidR="003D168C">
              <w:rPr>
                <w:rFonts w:ascii="Times New Roman" w:hAnsi="Times New Roman"/>
                <w:lang w:val="uk-UA"/>
              </w:rPr>
              <w:t xml:space="preserve"> </w:t>
            </w:r>
            <w:r w:rsidRPr="00DB3F2F">
              <w:rPr>
                <w:rFonts w:ascii="Times New Roman" w:hAnsi="Times New Roman"/>
                <w:lang w:val="uk-UA"/>
              </w:rPr>
              <w:tab/>
              <w:t>відкритість в обміні інформацією</w:t>
            </w:r>
          </w:p>
        </w:tc>
      </w:tr>
      <w:tr w:rsidR="00DB3F2F" w:rsidRPr="004339BD" w:rsidTr="00DA6C64">
        <w:tc>
          <w:tcPr>
            <w:tcW w:w="10562" w:type="dxa"/>
            <w:gridSpan w:val="3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Професійні знання</w:t>
            </w:r>
          </w:p>
        </w:tc>
      </w:tr>
      <w:tr w:rsidR="00DB3F2F" w:rsidRPr="004339BD" w:rsidTr="00DA6C64">
        <w:tc>
          <w:tcPr>
            <w:tcW w:w="2637" w:type="dxa"/>
            <w:gridSpan w:val="2"/>
            <w:vAlign w:val="center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Вимога</w:t>
            </w:r>
          </w:p>
        </w:tc>
        <w:tc>
          <w:tcPr>
            <w:tcW w:w="7925" w:type="dxa"/>
            <w:vAlign w:val="center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Компоненти вимоги</w:t>
            </w:r>
          </w:p>
        </w:tc>
      </w:tr>
      <w:tr w:rsidR="00DB3F2F" w:rsidRPr="004339BD" w:rsidTr="00DA6C64">
        <w:tc>
          <w:tcPr>
            <w:tcW w:w="480" w:type="dxa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157" w:type="dxa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Знання законодавства</w:t>
            </w:r>
          </w:p>
        </w:tc>
        <w:tc>
          <w:tcPr>
            <w:tcW w:w="7925" w:type="dxa"/>
          </w:tcPr>
          <w:p w:rsidR="00DB3F2F" w:rsidRPr="004339BD" w:rsidRDefault="00DB3F2F" w:rsidP="006474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rPr>
                <w:rFonts w:ascii="Times New Roman" w:hAnsi="Times New Roman"/>
                <w:lang w:val="uk-UA"/>
              </w:rPr>
            </w:pPr>
            <w:r w:rsidRPr="004339BD">
              <w:rPr>
                <w:rFonts w:ascii="Times New Roman" w:hAnsi="Times New Roman"/>
                <w:lang w:val="uk-UA"/>
              </w:rPr>
              <w:t>Знання:</w:t>
            </w:r>
          </w:p>
          <w:p w:rsidR="00DB3F2F" w:rsidRPr="004339BD" w:rsidRDefault="00DB3F2F" w:rsidP="006474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rPr>
                <w:rFonts w:ascii="Times New Roman" w:hAnsi="Times New Roman"/>
                <w:lang w:val="uk-UA"/>
              </w:rPr>
            </w:pPr>
            <w:r w:rsidRPr="004339BD">
              <w:rPr>
                <w:rFonts w:ascii="Times New Roman" w:hAnsi="Times New Roman"/>
                <w:lang w:val="uk-UA"/>
              </w:rPr>
              <w:t>Конституції України</w:t>
            </w:r>
          </w:p>
          <w:p w:rsidR="00DB3F2F" w:rsidRPr="004339BD" w:rsidRDefault="00DB3F2F" w:rsidP="006474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rPr>
                <w:rFonts w:ascii="Times New Roman" w:hAnsi="Times New Roman"/>
                <w:lang w:val="uk-UA"/>
              </w:rPr>
            </w:pPr>
            <w:r w:rsidRPr="004339BD">
              <w:rPr>
                <w:rFonts w:ascii="Times New Roman" w:hAnsi="Times New Roman"/>
                <w:lang w:val="uk-UA"/>
              </w:rPr>
              <w:t>Закону України "Про державну службу"</w:t>
            </w:r>
          </w:p>
          <w:p w:rsidR="00DB3F2F" w:rsidRPr="004339BD" w:rsidRDefault="00DB3F2F" w:rsidP="006474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rPr>
                <w:rFonts w:ascii="Times New Roman" w:eastAsia="Times New Roman" w:hAnsi="Times New Roman"/>
                <w:lang w:val="uk-UA" w:eastAsia="ru-RU"/>
              </w:rPr>
            </w:pPr>
            <w:r w:rsidRPr="004339BD">
              <w:rPr>
                <w:rFonts w:ascii="Times New Roman" w:hAnsi="Times New Roman"/>
                <w:lang w:val="uk-UA"/>
              </w:rPr>
              <w:t xml:space="preserve">Закону України "Про запобігання корупції" </w:t>
            </w:r>
          </w:p>
        </w:tc>
      </w:tr>
      <w:tr w:rsidR="00DB3F2F" w:rsidRPr="00C24D54" w:rsidTr="00DA6C64">
        <w:tc>
          <w:tcPr>
            <w:tcW w:w="480" w:type="dxa"/>
          </w:tcPr>
          <w:p w:rsidR="00DB3F2F" w:rsidRPr="00684175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2</w:t>
            </w:r>
          </w:p>
        </w:tc>
        <w:tc>
          <w:tcPr>
            <w:tcW w:w="2157" w:type="dxa"/>
          </w:tcPr>
          <w:p w:rsidR="00DB3F2F" w:rsidRPr="00684175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684175">
              <w:rPr>
                <w:rFonts w:ascii="Times New Roman" w:eastAsia="Times New Roman" w:hAnsi="Times New Roman"/>
                <w:lang w:val="uk-UA"/>
              </w:rPr>
              <w:t>Знання законодавства у сфері</w:t>
            </w:r>
          </w:p>
        </w:tc>
        <w:tc>
          <w:tcPr>
            <w:tcW w:w="7925" w:type="dxa"/>
          </w:tcPr>
          <w:p w:rsidR="00B218FD" w:rsidRDefault="00DB3F2F" w:rsidP="00273E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Знання</w:t>
            </w:r>
            <w:r w:rsidR="00B218FD">
              <w:rPr>
                <w:rFonts w:ascii="Times New Roman" w:hAnsi="Times New Roman"/>
                <w:lang w:val="uk-UA"/>
              </w:rPr>
              <w:t>:</w:t>
            </w:r>
          </w:p>
          <w:p w:rsidR="00B218FD" w:rsidRDefault="00DB3F2F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Закон</w:t>
            </w:r>
            <w:r w:rsidR="00B218FD"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  <w:lang w:val="uk-UA"/>
              </w:rPr>
              <w:t xml:space="preserve"> України</w:t>
            </w:r>
            <w:r w:rsidR="00B218F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«Про судоустрій і статус суддів»</w:t>
            </w:r>
            <w:r w:rsidR="00B218F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B218FD" w:rsidRDefault="00B218FD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Закону України </w:t>
            </w:r>
            <w:r w:rsidR="00126B72">
              <w:rPr>
                <w:rFonts w:ascii="Times New Roman" w:hAnsi="Times New Roman"/>
                <w:lang w:val="uk-UA"/>
              </w:rPr>
              <w:t xml:space="preserve">«Про доступ до судових рішень», </w:t>
            </w:r>
          </w:p>
          <w:p w:rsidR="00B218FD" w:rsidRDefault="00B218FD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Закону України </w:t>
            </w:r>
            <w:r w:rsidR="00126B72">
              <w:rPr>
                <w:rFonts w:ascii="Times New Roman" w:hAnsi="Times New Roman"/>
                <w:lang w:val="uk-UA"/>
              </w:rPr>
              <w:t xml:space="preserve">«Про очищення влади», </w:t>
            </w:r>
          </w:p>
          <w:p w:rsidR="00B218FD" w:rsidRDefault="00B218FD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Закону України </w:t>
            </w:r>
            <w:r w:rsidR="00126B72">
              <w:rPr>
                <w:rFonts w:ascii="Times New Roman" w:hAnsi="Times New Roman"/>
                <w:lang w:val="uk-UA"/>
              </w:rPr>
              <w:t xml:space="preserve">«Про захист персональних даних», </w:t>
            </w:r>
          </w:p>
          <w:p w:rsidR="00DB3F2F" w:rsidRDefault="00B218FD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Закону України </w:t>
            </w:r>
            <w:r w:rsidR="00126B72">
              <w:rPr>
                <w:rFonts w:ascii="Times New Roman" w:hAnsi="Times New Roman"/>
                <w:lang w:val="uk-UA"/>
              </w:rPr>
              <w:t>«Про публічні закупівлі»</w:t>
            </w:r>
          </w:p>
          <w:p w:rsidR="006271F7" w:rsidRDefault="006271F7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Положення про автоматизовану систему документообігу суду, затвердженого </w:t>
            </w:r>
            <w:r w:rsidR="00DE22F1"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>ішенням Ради суддів України від 26.11.2010 №30</w:t>
            </w:r>
            <w:r w:rsidR="00DB693E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(зі змінами),</w:t>
            </w:r>
          </w:p>
          <w:p w:rsidR="006271F7" w:rsidRDefault="006271F7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Інструкції з діловодства в місцевих та апеляційних судах України, затверджено</w:t>
            </w:r>
            <w:r w:rsidR="00DE22F1">
              <w:rPr>
                <w:rFonts w:ascii="Times New Roman" w:hAnsi="Times New Roman"/>
                <w:lang w:val="uk-UA"/>
              </w:rPr>
              <w:t>ї</w:t>
            </w:r>
            <w:r>
              <w:rPr>
                <w:rFonts w:ascii="Times New Roman" w:hAnsi="Times New Roman"/>
                <w:lang w:val="uk-UA"/>
              </w:rPr>
              <w:t xml:space="preserve"> наказом ДСА України від 20.08.2019 №814.</w:t>
            </w:r>
          </w:p>
          <w:p w:rsidR="00126B72" w:rsidRPr="004339BD" w:rsidRDefault="00126B72" w:rsidP="00126B7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B3F2F" w:rsidRDefault="00DB3F2F" w:rsidP="000F438D">
      <w:pPr>
        <w:rPr>
          <w:lang w:val="uk-UA"/>
        </w:rPr>
      </w:pPr>
    </w:p>
    <w:p w:rsidR="00B218FD" w:rsidRDefault="00B218FD" w:rsidP="00B76EEA">
      <w:pPr>
        <w:ind w:right="140"/>
        <w:rPr>
          <w:rFonts w:ascii="Times New Roman" w:hAnsi="Times New Roman"/>
          <w:b/>
          <w:lang w:val="uk-UA"/>
        </w:rPr>
      </w:pPr>
    </w:p>
    <w:sectPr w:rsidR="00B218FD" w:rsidSect="004D23AD">
      <w:headerReference w:type="default" r:id="rId12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E1" w:rsidRDefault="001B10E1" w:rsidP="0086405C">
      <w:pPr>
        <w:spacing w:after="0" w:line="240" w:lineRule="auto"/>
      </w:pPr>
      <w:r>
        <w:separator/>
      </w:r>
    </w:p>
  </w:endnote>
  <w:endnote w:type="continuationSeparator" w:id="1">
    <w:p w:rsidR="001B10E1" w:rsidRDefault="001B10E1" w:rsidP="0086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E1" w:rsidRDefault="001B10E1" w:rsidP="0086405C">
      <w:pPr>
        <w:spacing w:after="0" w:line="240" w:lineRule="auto"/>
      </w:pPr>
      <w:r>
        <w:separator/>
      </w:r>
    </w:p>
  </w:footnote>
  <w:footnote w:type="continuationSeparator" w:id="1">
    <w:p w:rsidR="001B10E1" w:rsidRDefault="001B10E1" w:rsidP="0086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846366"/>
      <w:docPartObj>
        <w:docPartGallery w:val="Page Numbers (Top of Page)"/>
        <w:docPartUnique/>
      </w:docPartObj>
    </w:sdtPr>
    <w:sdtContent>
      <w:p w:rsidR="00B62A5A" w:rsidRDefault="00905905">
        <w:pPr>
          <w:pStyle w:val="a8"/>
          <w:jc w:val="center"/>
        </w:pPr>
        <w:fldSimple w:instr="PAGE   \* MERGEFORMAT">
          <w:r w:rsidR="00C24D54">
            <w:rPr>
              <w:noProof/>
            </w:rPr>
            <w:t>2</w:t>
          </w:r>
        </w:fldSimple>
      </w:p>
    </w:sdtContent>
  </w:sdt>
  <w:p w:rsidR="00B62A5A" w:rsidRDefault="00B62A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A21"/>
    <w:multiLevelType w:val="hybridMultilevel"/>
    <w:tmpl w:val="AA6EB7D0"/>
    <w:lvl w:ilvl="0" w:tplc="9E14CCB0">
      <w:start w:val="1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913013"/>
    <w:multiLevelType w:val="hybridMultilevel"/>
    <w:tmpl w:val="7180D294"/>
    <w:lvl w:ilvl="0" w:tplc="8B92C3E2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20B02"/>
    <w:multiLevelType w:val="hybridMultilevel"/>
    <w:tmpl w:val="E8905E0A"/>
    <w:lvl w:ilvl="0" w:tplc="893C349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3D2B"/>
    <w:multiLevelType w:val="hybridMultilevel"/>
    <w:tmpl w:val="0BFACCE2"/>
    <w:lvl w:ilvl="0" w:tplc="FB9C4DA4">
      <w:start w:val="2"/>
      <w:numFmt w:val="bullet"/>
      <w:lvlText w:val="-"/>
      <w:lvlJc w:val="left"/>
      <w:pPr>
        <w:ind w:left="6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>
    <w:nsid w:val="480351BE"/>
    <w:multiLevelType w:val="hybridMultilevel"/>
    <w:tmpl w:val="7FE63404"/>
    <w:lvl w:ilvl="0" w:tplc="49BE7B52">
      <w:start w:val="22"/>
      <w:numFmt w:val="bullet"/>
      <w:lvlText w:val="-"/>
      <w:lvlJc w:val="left"/>
      <w:pPr>
        <w:ind w:left="5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F10B0"/>
    <w:multiLevelType w:val="hybridMultilevel"/>
    <w:tmpl w:val="5C8E4C7C"/>
    <w:lvl w:ilvl="0" w:tplc="860E5AC2">
      <w:start w:val="22"/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6C9975DE"/>
    <w:multiLevelType w:val="hybridMultilevel"/>
    <w:tmpl w:val="73888AF0"/>
    <w:lvl w:ilvl="0" w:tplc="4B92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55802"/>
    <w:multiLevelType w:val="hybridMultilevel"/>
    <w:tmpl w:val="AFE68AC2"/>
    <w:lvl w:ilvl="0" w:tplc="B1802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CCF"/>
    <w:rsid w:val="000572D1"/>
    <w:rsid w:val="0006078C"/>
    <w:rsid w:val="000608A9"/>
    <w:rsid w:val="000610F5"/>
    <w:rsid w:val="0006529A"/>
    <w:rsid w:val="00077AB6"/>
    <w:rsid w:val="00087E85"/>
    <w:rsid w:val="00093DBF"/>
    <w:rsid w:val="0009736C"/>
    <w:rsid w:val="00097818"/>
    <w:rsid w:val="000A373A"/>
    <w:rsid w:val="000B2FF2"/>
    <w:rsid w:val="000E3C9A"/>
    <w:rsid w:val="000F438D"/>
    <w:rsid w:val="000F4C4B"/>
    <w:rsid w:val="000F78F4"/>
    <w:rsid w:val="00111652"/>
    <w:rsid w:val="00126B72"/>
    <w:rsid w:val="001278D3"/>
    <w:rsid w:val="00163F6B"/>
    <w:rsid w:val="00174303"/>
    <w:rsid w:val="001A3759"/>
    <w:rsid w:val="001B10E1"/>
    <w:rsid w:val="001F0E43"/>
    <w:rsid w:val="001F7541"/>
    <w:rsid w:val="002045B2"/>
    <w:rsid w:val="002204C9"/>
    <w:rsid w:val="002305CB"/>
    <w:rsid w:val="0023318C"/>
    <w:rsid w:val="00235587"/>
    <w:rsid w:val="0023686D"/>
    <w:rsid w:val="00242604"/>
    <w:rsid w:val="00257EBC"/>
    <w:rsid w:val="00273E8C"/>
    <w:rsid w:val="0028444D"/>
    <w:rsid w:val="00285623"/>
    <w:rsid w:val="00285A7B"/>
    <w:rsid w:val="002B1F69"/>
    <w:rsid w:val="002C6FD6"/>
    <w:rsid w:val="00300BFD"/>
    <w:rsid w:val="003173B4"/>
    <w:rsid w:val="00334A0E"/>
    <w:rsid w:val="00382EFA"/>
    <w:rsid w:val="003B6824"/>
    <w:rsid w:val="003C40AE"/>
    <w:rsid w:val="003D168C"/>
    <w:rsid w:val="00411371"/>
    <w:rsid w:val="00415FD4"/>
    <w:rsid w:val="004339BD"/>
    <w:rsid w:val="004B6C03"/>
    <w:rsid w:val="004C6C40"/>
    <w:rsid w:val="004D23AD"/>
    <w:rsid w:val="004D6A1A"/>
    <w:rsid w:val="004E19A1"/>
    <w:rsid w:val="004F0675"/>
    <w:rsid w:val="005124C5"/>
    <w:rsid w:val="005230E0"/>
    <w:rsid w:val="005504BF"/>
    <w:rsid w:val="005541B0"/>
    <w:rsid w:val="00554429"/>
    <w:rsid w:val="005C6356"/>
    <w:rsid w:val="005F0612"/>
    <w:rsid w:val="00600239"/>
    <w:rsid w:val="006020DE"/>
    <w:rsid w:val="006271F7"/>
    <w:rsid w:val="00647455"/>
    <w:rsid w:val="00655F75"/>
    <w:rsid w:val="00657615"/>
    <w:rsid w:val="0067159C"/>
    <w:rsid w:val="006716FE"/>
    <w:rsid w:val="00684175"/>
    <w:rsid w:val="00693DE6"/>
    <w:rsid w:val="006978E4"/>
    <w:rsid w:val="006C5E22"/>
    <w:rsid w:val="006D52EB"/>
    <w:rsid w:val="006D6F7B"/>
    <w:rsid w:val="00704149"/>
    <w:rsid w:val="007250D4"/>
    <w:rsid w:val="007337E3"/>
    <w:rsid w:val="00737326"/>
    <w:rsid w:val="0074190D"/>
    <w:rsid w:val="007704AA"/>
    <w:rsid w:val="00791939"/>
    <w:rsid w:val="007C34FB"/>
    <w:rsid w:val="007C4542"/>
    <w:rsid w:val="007C469B"/>
    <w:rsid w:val="007D0D8F"/>
    <w:rsid w:val="007E1B24"/>
    <w:rsid w:val="007F6855"/>
    <w:rsid w:val="00801D76"/>
    <w:rsid w:val="00806E38"/>
    <w:rsid w:val="0081486F"/>
    <w:rsid w:val="00860FB5"/>
    <w:rsid w:val="00861CCF"/>
    <w:rsid w:val="0086405C"/>
    <w:rsid w:val="00871C5E"/>
    <w:rsid w:val="008B1F4E"/>
    <w:rsid w:val="008C0E02"/>
    <w:rsid w:val="008E715E"/>
    <w:rsid w:val="00905905"/>
    <w:rsid w:val="00930769"/>
    <w:rsid w:val="00933BED"/>
    <w:rsid w:val="00952CD5"/>
    <w:rsid w:val="00955D36"/>
    <w:rsid w:val="00973709"/>
    <w:rsid w:val="00981789"/>
    <w:rsid w:val="009A1B43"/>
    <w:rsid w:val="009A1E15"/>
    <w:rsid w:val="009B2252"/>
    <w:rsid w:val="009E3EF9"/>
    <w:rsid w:val="009E5236"/>
    <w:rsid w:val="00A01897"/>
    <w:rsid w:val="00A331CB"/>
    <w:rsid w:val="00A53BC9"/>
    <w:rsid w:val="00A55705"/>
    <w:rsid w:val="00A80B0B"/>
    <w:rsid w:val="00A84EAA"/>
    <w:rsid w:val="00AA68D9"/>
    <w:rsid w:val="00AD6302"/>
    <w:rsid w:val="00AE510C"/>
    <w:rsid w:val="00AE7AE1"/>
    <w:rsid w:val="00B11EE4"/>
    <w:rsid w:val="00B13936"/>
    <w:rsid w:val="00B218FD"/>
    <w:rsid w:val="00B227B3"/>
    <w:rsid w:val="00B4215E"/>
    <w:rsid w:val="00B53CF6"/>
    <w:rsid w:val="00B60BFB"/>
    <w:rsid w:val="00B62A5A"/>
    <w:rsid w:val="00B72D1C"/>
    <w:rsid w:val="00B76EEA"/>
    <w:rsid w:val="00B90803"/>
    <w:rsid w:val="00BB4628"/>
    <w:rsid w:val="00BB617D"/>
    <w:rsid w:val="00BD38E4"/>
    <w:rsid w:val="00BE2C6B"/>
    <w:rsid w:val="00C24D54"/>
    <w:rsid w:val="00C30716"/>
    <w:rsid w:val="00C51E16"/>
    <w:rsid w:val="00C70932"/>
    <w:rsid w:val="00C73554"/>
    <w:rsid w:val="00CB1DB9"/>
    <w:rsid w:val="00CF3E88"/>
    <w:rsid w:val="00D265FE"/>
    <w:rsid w:val="00D52DB2"/>
    <w:rsid w:val="00D63890"/>
    <w:rsid w:val="00D959F6"/>
    <w:rsid w:val="00D97DA2"/>
    <w:rsid w:val="00D97F86"/>
    <w:rsid w:val="00DA6C64"/>
    <w:rsid w:val="00DB2912"/>
    <w:rsid w:val="00DB3F2F"/>
    <w:rsid w:val="00DB693E"/>
    <w:rsid w:val="00DD54CA"/>
    <w:rsid w:val="00DE22F1"/>
    <w:rsid w:val="00DF0DB2"/>
    <w:rsid w:val="00E07B76"/>
    <w:rsid w:val="00E543EB"/>
    <w:rsid w:val="00E84C91"/>
    <w:rsid w:val="00E87A69"/>
    <w:rsid w:val="00EE4AA2"/>
    <w:rsid w:val="00EF5F94"/>
    <w:rsid w:val="00F55FA1"/>
    <w:rsid w:val="00F62C05"/>
    <w:rsid w:val="00F82886"/>
    <w:rsid w:val="00FA6286"/>
    <w:rsid w:val="00FB67F3"/>
    <w:rsid w:val="00FD28A7"/>
    <w:rsid w:val="00FF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CCF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C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1CCF"/>
    <w:pPr>
      <w:ind w:left="720"/>
      <w:contextualSpacing/>
    </w:pPr>
  </w:style>
  <w:style w:type="character" w:styleId="a6">
    <w:name w:val="Hyperlink"/>
    <w:uiPriority w:val="99"/>
    <w:unhideWhenUsed/>
    <w:rsid w:val="00861CCF"/>
    <w:rPr>
      <w:color w:val="0000FF"/>
      <w:u w:val="single"/>
    </w:rPr>
  </w:style>
  <w:style w:type="paragraph" w:customStyle="1" w:styleId="rvps2">
    <w:name w:val="rvps2"/>
    <w:basedOn w:val="a"/>
    <w:rsid w:val="008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nhideWhenUsed/>
    <w:rsid w:val="00861C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22">
    <w:name w:val="Основной текст (2)2"/>
    <w:basedOn w:val="a0"/>
    <w:uiPriority w:val="99"/>
    <w:rsid w:val="00861CCF"/>
    <w:rPr>
      <w:rFonts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8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05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05C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52DB2"/>
  </w:style>
  <w:style w:type="paragraph" w:styleId="ac">
    <w:name w:val="No Spacing"/>
    <w:uiPriority w:val="1"/>
    <w:qFormat/>
    <w:rsid w:val="00CF3E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73E8C"/>
  </w:style>
  <w:style w:type="table" w:customStyle="1" w:styleId="TableNormal">
    <w:name w:val="Table Normal"/>
    <w:rsid w:val="003D168C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77">
    <w:name w:val="rvts77"/>
    <w:rsid w:val="00E8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CCF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C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1CCF"/>
    <w:pPr>
      <w:ind w:left="720"/>
      <w:contextualSpacing/>
    </w:pPr>
  </w:style>
  <w:style w:type="character" w:styleId="a6">
    <w:name w:val="Hyperlink"/>
    <w:uiPriority w:val="99"/>
    <w:unhideWhenUsed/>
    <w:rsid w:val="00861CCF"/>
    <w:rPr>
      <w:color w:val="0000FF"/>
      <w:u w:val="single"/>
    </w:rPr>
  </w:style>
  <w:style w:type="paragraph" w:customStyle="1" w:styleId="rvps2">
    <w:name w:val="rvps2"/>
    <w:basedOn w:val="a"/>
    <w:rsid w:val="008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nhideWhenUsed/>
    <w:rsid w:val="00861C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22">
    <w:name w:val="Основной текст (2)2"/>
    <w:basedOn w:val="a0"/>
    <w:uiPriority w:val="99"/>
    <w:rsid w:val="00861CCF"/>
    <w:rPr>
      <w:rFonts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8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05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0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A138-FAD6-411B-B5B8-89482E8D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Віталіна Олегівна</dc:creator>
  <cp:lastModifiedBy>L-Krivoshey</cp:lastModifiedBy>
  <cp:revision>8</cp:revision>
  <cp:lastPrinted>2021-09-09T11:52:00Z</cp:lastPrinted>
  <dcterms:created xsi:type="dcterms:W3CDTF">2021-09-09T11:01:00Z</dcterms:created>
  <dcterms:modified xsi:type="dcterms:W3CDTF">2021-09-10T06:49:00Z</dcterms:modified>
</cp:coreProperties>
</file>